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5394" w14:textId="756A55ED" w:rsidR="00F6459F" w:rsidRPr="007D3E81" w:rsidRDefault="00F6459F" w:rsidP="00F6459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w:t>
      </w:r>
      <w:r w:rsidRPr="007D3E81">
        <w:rPr>
          <w:rFonts w:cs="Arial"/>
          <w:b/>
          <w:sz w:val="24"/>
          <w:szCs w:val="24"/>
        </w:rPr>
        <w:tab/>
      </w:r>
      <w:r w:rsidRPr="001019A6">
        <w:rPr>
          <w:b/>
          <w:noProof/>
          <w:sz w:val="24"/>
          <w:szCs w:val="24"/>
        </w:rPr>
        <w:t>R3-2</w:t>
      </w:r>
      <w:r>
        <w:rPr>
          <w:b/>
          <w:noProof/>
          <w:sz w:val="24"/>
          <w:szCs w:val="24"/>
        </w:rPr>
        <w:t>3</w:t>
      </w:r>
      <w:r w:rsidR="00964CCB">
        <w:rPr>
          <w:b/>
          <w:noProof/>
          <w:sz w:val="24"/>
          <w:szCs w:val="24"/>
        </w:rPr>
        <w:t>4167</w:t>
      </w:r>
    </w:p>
    <w:p w14:paraId="33C1496E" w14:textId="77777777" w:rsidR="00F6459F" w:rsidRDefault="00F6459F" w:rsidP="00F6459F">
      <w:pPr>
        <w:pStyle w:val="CRCoverPage"/>
        <w:tabs>
          <w:tab w:val="right" w:pos="9639"/>
          <w:tab w:val="right" w:pos="13323"/>
        </w:tabs>
        <w:spacing w:after="0"/>
        <w:rPr>
          <w:rFonts w:cs="Arial"/>
          <w:b/>
          <w:sz w:val="24"/>
          <w:szCs w:val="24"/>
        </w:rPr>
      </w:pPr>
      <w:r>
        <w:rPr>
          <w:rFonts w:cs="Arial"/>
          <w:b/>
          <w:sz w:val="24"/>
        </w:rPr>
        <w:t xml:space="preserve">21 </w:t>
      </w:r>
      <w:r w:rsidRPr="009055C0">
        <w:rPr>
          <w:rFonts w:cs="Arial"/>
          <w:b/>
          <w:bCs/>
          <w:sz w:val="24"/>
          <w:szCs w:val="24"/>
        </w:rPr>
        <w:t>–</w:t>
      </w:r>
      <w:r>
        <w:rPr>
          <w:rFonts w:cs="Arial"/>
          <w:b/>
          <w:sz w:val="24"/>
        </w:rPr>
        <w:t xml:space="preserve"> 25 August 2023, Toulouse, France</w:t>
      </w:r>
    </w:p>
    <w:p w14:paraId="66968363" w14:textId="77777777" w:rsidR="0037119B" w:rsidRPr="00F6459F" w:rsidRDefault="0037119B" w:rsidP="0037119B">
      <w:pPr>
        <w:pStyle w:val="af"/>
        <w:jc w:val="both"/>
        <w:rPr>
          <w:rFonts w:eastAsia="宋体"/>
          <w:b w:val="0"/>
          <w:i w:val="0"/>
          <w:noProof w:val="0"/>
          <w:sz w:val="24"/>
          <w:lang w:eastAsia="zh-CN"/>
        </w:rPr>
      </w:pPr>
    </w:p>
    <w:p w14:paraId="373B6BAB" w14:textId="47F90369" w:rsidR="0037119B" w:rsidRPr="007D3E81" w:rsidRDefault="0037119B" w:rsidP="0037119B">
      <w:pPr>
        <w:tabs>
          <w:tab w:val="left" w:pos="1985"/>
        </w:tabs>
        <w:ind w:left="1980" w:hanging="1980"/>
        <w:rPr>
          <w:rStyle w:val="aff"/>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B5E">
        <w:rPr>
          <w:rFonts w:ascii="Arial" w:hAnsi="Arial"/>
          <w:sz w:val="24"/>
          <w:lang w:eastAsia="zh-CN"/>
        </w:rPr>
        <w:t>D</w:t>
      </w:r>
      <w:r w:rsidR="009B7B5E" w:rsidRPr="009B7B5E">
        <w:rPr>
          <w:rFonts w:ascii="Arial" w:hAnsi="Arial" w:hint="eastAsia"/>
          <w:sz w:val="24"/>
          <w:lang w:eastAsia="zh-CN"/>
        </w:rPr>
        <w:t>is</w:t>
      </w:r>
      <w:r w:rsidR="009B7B5E">
        <w:rPr>
          <w:rFonts w:ascii="Arial" w:hAnsi="Arial"/>
          <w:sz w:val="24"/>
          <w:lang w:eastAsia="zh-CN"/>
        </w:rPr>
        <w:t>cussion on</w:t>
      </w:r>
      <w:r w:rsidR="00266C27">
        <w:rPr>
          <w:rFonts w:ascii="Arial" w:hAnsi="Arial"/>
          <w:sz w:val="24"/>
          <w:lang w:eastAsia="zh-CN"/>
        </w:rPr>
        <w:t xml:space="preserve">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f"/>
          <w:lang w:val="en-GB"/>
        </w:rPr>
      </w:pPr>
      <w:r w:rsidRPr="007D3E81">
        <w:rPr>
          <w:rFonts w:ascii="Arial" w:hAnsi="Arial"/>
          <w:b/>
          <w:sz w:val="24"/>
        </w:rPr>
        <w:t xml:space="preserve">Source: </w:t>
      </w:r>
      <w:r w:rsidRPr="007D3E81">
        <w:rPr>
          <w:rFonts w:ascii="Arial" w:hAnsi="Arial"/>
          <w:b/>
          <w:sz w:val="24"/>
        </w:rPr>
        <w:tab/>
      </w:r>
      <w:r w:rsidR="004813E5">
        <w:rPr>
          <w:rStyle w:val="aff"/>
          <w:lang w:val="en-GB"/>
        </w:rPr>
        <w:t>Lenovo</w:t>
      </w:r>
    </w:p>
    <w:p w14:paraId="3FAABCD3" w14:textId="0BC79E19" w:rsidR="0037119B" w:rsidRPr="007D3E81" w:rsidRDefault="0037119B" w:rsidP="0037119B">
      <w:pPr>
        <w:tabs>
          <w:tab w:val="left" w:pos="1985"/>
        </w:tabs>
        <w:rPr>
          <w:rStyle w:val="aff"/>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634E384" w:rsidR="0037119B" w:rsidRPr="007D3E81" w:rsidRDefault="0037119B" w:rsidP="0037119B">
      <w:pPr>
        <w:tabs>
          <w:tab w:val="left" w:pos="1985"/>
        </w:tabs>
        <w:ind w:left="1980" w:hanging="1980"/>
        <w:rPr>
          <w:rStyle w:val="aff"/>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E2688">
        <w:rPr>
          <w:rFonts w:ascii="Arial" w:hAnsi="Arial"/>
          <w:sz w:val="24"/>
        </w:rPr>
        <w:t>Other</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15958E5" w:rsidR="00894F57" w:rsidRPr="00894F57" w:rsidRDefault="00DC0578" w:rsidP="00082C90">
      <w:pPr>
        <w:jc w:val="both"/>
        <w:rPr>
          <w:rFonts w:eastAsiaTheme="minorEastAsia"/>
          <w:lang w:eastAsia="zh-CN"/>
        </w:rPr>
      </w:pPr>
      <w:bookmarkStart w:id="1" w:name="OLE_LINK1"/>
      <w:bookmarkStart w:id="2" w:name="OLE_LINK2"/>
      <w:r>
        <w:rPr>
          <w:rFonts w:eastAsiaTheme="minorEastAsia"/>
          <w:lang w:eastAsia="zh-CN"/>
        </w:rPr>
        <w:t>The CHO in NR-DC was discussed in RAN3#1</w:t>
      </w:r>
      <w:r w:rsidR="00481302">
        <w:rPr>
          <w:rFonts w:eastAsiaTheme="minorEastAsia"/>
          <w:lang w:eastAsia="zh-CN"/>
        </w:rPr>
        <w:t>20</w:t>
      </w:r>
      <w:r>
        <w:rPr>
          <w:rFonts w:eastAsiaTheme="minorEastAsia"/>
          <w:lang w:eastAsia="zh-CN"/>
        </w:rPr>
        <w:t xml:space="preserve"> with the following achievements. The summary of offline discussion could be found in [1]</w:t>
      </w:r>
      <w:r w:rsidR="00914FF0">
        <w:rPr>
          <w:rFonts w:eastAsiaTheme="minorEastAsia"/>
          <w:lang w:eastAsia="zh-CN"/>
        </w:rPr>
        <w:t>.</w:t>
      </w:r>
    </w:p>
    <w:tbl>
      <w:tblPr>
        <w:tblStyle w:val="afb"/>
        <w:tblW w:w="0" w:type="auto"/>
        <w:tblInd w:w="-5" w:type="dxa"/>
        <w:tblLook w:val="04A0" w:firstRow="1" w:lastRow="0" w:firstColumn="1" w:lastColumn="0" w:noHBand="0" w:noVBand="1"/>
      </w:tblPr>
      <w:tblGrid>
        <w:gridCol w:w="9636"/>
      </w:tblGrid>
      <w:tr w:rsidR="00E666AA" w14:paraId="6FEE17D9" w14:textId="77777777" w:rsidTr="00ED544D">
        <w:tc>
          <w:tcPr>
            <w:tcW w:w="9636" w:type="dxa"/>
          </w:tcPr>
          <w:p w14:paraId="30EA3626" w14:textId="77777777" w:rsidR="00481302" w:rsidRPr="00935208" w:rsidRDefault="00481302" w:rsidP="00481302">
            <w:pPr>
              <w:rPr>
                <w:color w:val="000000"/>
                <w:u w:val="single"/>
              </w:rPr>
            </w:pPr>
            <w:bookmarkStart w:id="3" w:name="_Hlk127259146"/>
            <w:r w:rsidRPr="00935208">
              <w:rPr>
                <w:color w:val="000000"/>
                <w:u w:val="single"/>
              </w:rPr>
              <w:t>Regarding avoiding duplication of the data forwarding:</w:t>
            </w:r>
          </w:p>
          <w:p w14:paraId="242C2E84" w14:textId="77777777" w:rsidR="00481302" w:rsidRPr="00935208" w:rsidRDefault="00481302" w:rsidP="00481302">
            <w:pPr>
              <w:rPr>
                <w:color w:val="008000"/>
                <w:szCs w:val="21"/>
              </w:rPr>
            </w:pPr>
            <w:r w:rsidRPr="00935208">
              <w:rPr>
                <w:color w:val="008000"/>
                <w:szCs w:val="21"/>
              </w:rPr>
              <w:t>RAN3 confirms the problem that is to be solved is avoiding that the single T-SN receives the same data from multiple T-MNs prepared for CHO (assuming there are multiple T-MNs prepared with the same T-SN).</w:t>
            </w:r>
          </w:p>
          <w:p w14:paraId="4E014835" w14:textId="77777777" w:rsidR="00481302" w:rsidRPr="00935208" w:rsidRDefault="00481302" w:rsidP="00481302">
            <w:pPr>
              <w:rPr>
                <w:color w:val="008000"/>
                <w:szCs w:val="21"/>
              </w:rPr>
            </w:pPr>
            <w:r w:rsidRPr="00935208">
              <w:rPr>
                <w:color w:val="008000"/>
                <w:szCs w:val="21"/>
              </w:rPr>
              <w:t>RAN3 agrees to enable the T-SN to let the T-MN know if it has direct path available to S-MN (or to both, S-SN and S-MN).</w:t>
            </w:r>
          </w:p>
          <w:p w14:paraId="223BF352" w14:textId="77777777" w:rsidR="00481302" w:rsidRPr="00935208" w:rsidRDefault="00481302" w:rsidP="00481302">
            <w:pPr>
              <w:rPr>
                <w:color w:val="0000FF"/>
                <w:szCs w:val="21"/>
              </w:rPr>
            </w:pPr>
            <w:r w:rsidRPr="00935208">
              <w:rPr>
                <w:color w:val="0000FF"/>
                <w:szCs w:val="21"/>
              </w:rPr>
              <w:t>It is FFS if any enhancements for the case with a single T-MN are needed.</w:t>
            </w:r>
          </w:p>
          <w:p w14:paraId="70F25100" w14:textId="77777777" w:rsidR="00481302" w:rsidRPr="00935208" w:rsidRDefault="00481302" w:rsidP="00481302">
            <w:pPr>
              <w:rPr>
                <w:color w:val="000000"/>
                <w:u w:val="single"/>
              </w:rPr>
            </w:pPr>
            <w:r w:rsidRPr="00935208">
              <w:rPr>
                <w:color w:val="000000"/>
                <w:u w:val="single"/>
              </w:rPr>
              <w:t>Regarding avoiding unnecessary CHO cancellation:</w:t>
            </w:r>
          </w:p>
          <w:p w14:paraId="5FF5B358" w14:textId="6965DE4E" w:rsidR="008E7E4F" w:rsidRPr="00481302" w:rsidRDefault="00481302" w:rsidP="00B01323">
            <w:pPr>
              <w:rPr>
                <w:rFonts w:ascii="Calibri" w:hAnsi="Calibri" w:cs="Calibri"/>
                <w:b/>
                <w:bCs/>
                <w:color w:val="008000"/>
                <w:sz w:val="18"/>
              </w:rPr>
            </w:pPr>
            <w:r w:rsidRPr="00935208">
              <w:rPr>
                <w:color w:val="008000"/>
                <w:szCs w:val="21"/>
              </w:rPr>
              <w:t>RAN3 agrees to enable the T-MN to inform the S-MN if the CHO is prepared with full or delta configuration.</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790F63F3"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597415">
        <w:t xml:space="preserve">further </w:t>
      </w:r>
      <w:r w:rsidR="00E666AA">
        <w:t xml:space="preserve">discuss the </w:t>
      </w:r>
      <w:r w:rsidR="00597415">
        <w:t xml:space="preserve">remaining issues of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15EA3B1" w14:textId="16AE0DED" w:rsidR="007A1799" w:rsidRDefault="00FC3E27" w:rsidP="00DA53E0">
      <w:pPr>
        <w:rPr>
          <w:rFonts w:eastAsia="宋体"/>
          <w:lang w:eastAsia="zh-CN"/>
        </w:rPr>
      </w:pPr>
      <w:r>
        <w:rPr>
          <w:rFonts w:eastAsia="宋体"/>
          <w:lang w:eastAsia="zh-CN"/>
        </w:rPr>
        <w:t xml:space="preserve">At the RAN3#119bis-e meeting, RAN3 agreed that </w:t>
      </w:r>
      <w:r w:rsidRPr="00FC3E27">
        <w:rPr>
          <w:rFonts w:eastAsia="宋体"/>
          <w:lang w:eastAsia="zh-CN"/>
        </w:rPr>
        <w:t>T-MN provides the PDU session admission results of different T-SN(s) in the HO procedure considering the pair of candidate T-MN and T-SN(s).</w:t>
      </w:r>
      <w:r w:rsidR="0056781D">
        <w:rPr>
          <w:rFonts w:eastAsia="宋体"/>
          <w:lang w:eastAsia="zh-CN"/>
        </w:rPr>
        <w:t xml:space="preserve"> </w:t>
      </w:r>
      <w:r w:rsidR="00C31AF3">
        <w:rPr>
          <w:rFonts w:eastAsia="宋体"/>
          <w:lang w:eastAsia="zh-CN"/>
        </w:rPr>
        <w:t>The reason is that</w:t>
      </w:r>
      <w:r w:rsidR="00D64CB1">
        <w:rPr>
          <w:rFonts w:eastAsia="宋体"/>
          <w:lang w:eastAsia="zh-CN"/>
        </w:rPr>
        <w:t xml:space="preserve">, according to the current specification, </w:t>
      </w:r>
      <w:r w:rsidR="00C31AF3">
        <w:rPr>
          <w:rFonts w:eastAsia="宋体"/>
          <w:lang w:eastAsia="zh-CN"/>
        </w:rPr>
        <w:t>the T-MN could only provide the same PDU session resources admitted list to report success of the establishment of PDU session resources from multiple candidate SNs, which requires the same bearer setup in different candidate SNs including the same TEIDs for early data forwarding.</w:t>
      </w:r>
    </w:p>
    <w:p w14:paraId="789B40C7" w14:textId="27F9D42A" w:rsidR="00167315" w:rsidRDefault="004F3AC6" w:rsidP="00DA53E0">
      <w:pPr>
        <w:rPr>
          <w:rFonts w:eastAsia="宋体"/>
          <w:lang w:eastAsia="zh-CN"/>
        </w:rPr>
      </w:pPr>
      <w:r>
        <w:rPr>
          <w:rFonts w:eastAsia="宋体"/>
          <w:lang w:eastAsia="zh-CN"/>
        </w:rPr>
        <w:t>RAN3 also agreed that a</w:t>
      </w:r>
      <w:r w:rsidRPr="004F3AC6">
        <w:rPr>
          <w:rFonts w:eastAsia="宋体"/>
          <w:lang w:eastAsia="zh-CN"/>
        </w:rPr>
        <w:t xml:space="preserve"> set of data forwarding addresses are provided from candidate T-MN to the source node.</w:t>
      </w:r>
      <w:r>
        <w:rPr>
          <w:rFonts w:eastAsia="宋体"/>
          <w:lang w:eastAsia="zh-CN"/>
        </w:rPr>
        <w:t xml:space="preserve"> However, it was not determined how the set of data forwarding addresse</w:t>
      </w:r>
      <w:r w:rsidR="00167315">
        <w:rPr>
          <w:rFonts w:eastAsia="宋体"/>
          <w:lang w:eastAsia="zh-CN"/>
        </w:rPr>
        <w:t>s</w:t>
      </w:r>
      <w:r>
        <w:rPr>
          <w:rFonts w:eastAsia="宋体"/>
          <w:lang w:eastAsia="zh-CN"/>
        </w:rPr>
        <w:t xml:space="preserve"> are provided, i.e., per pair of &lt;T-MN, T-SN&gt; or per pair of &lt;PCell, PSCell&gt;. </w:t>
      </w:r>
    </w:p>
    <w:p w14:paraId="2E58EF4D" w14:textId="3743DD5C" w:rsidR="004F3AC6" w:rsidRPr="004F3AC6" w:rsidRDefault="00167315" w:rsidP="00DA53E0">
      <w:pPr>
        <w:rPr>
          <w:rFonts w:eastAsia="宋体"/>
          <w:lang w:eastAsia="zh-CN"/>
        </w:rPr>
      </w:pPr>
      <w:r>
        <w:rPr>
          <w:rFonts w:eastAsia="宋体"/>
          <w:lang w:eastAsia="zh-CN"/>
        </w:rPr>
        <w:t>In Rel-17 CPAC, we only have per T-SN data forwarding, but not per PSCell data forwarding. Therefore, it is not preferrable to provide the set of data forwarding addresses per pair of &lt;PCell, PSCell&gt; from candidate T-MN to the source node.</w:t>
      </w:r>
    </w:p>
    <w:p w14:paraId="252A216F" w14:textId="4A9F8025" w:rsidR="00D22716" w:rsidRDefault="00167315" w:rsidP="00D22716">
      <w:pPr>
        <w:rPr>
          <w:rFonts w:eastAsia="宋体"/>
          <w:lang w:eastAsia="zh-CN"/>
        </w:rPr>
      </w:pPr>
      <w:r>
        <w:rPr>
          <w:rFonts w:eastAsia="宋体"/>
          <w:lang w:eastAsia="zh-CN"/>
        </w:rPr>
        <w:t>A</w:t>
      </w:r>
      <w:r w:rsidR="00C31AF3">
        <w:rPr>
          <w:rFonts w:eastAsia="宋体"/>
          <w:lang w:eastAsia="zh-CN"/>
        </w:rPr>
        <w:t xml:space="preserve"> possible way is to enable providing to the source MN a separate set of TEIDs </w:t>
      </w:r>
      <w:r w:rsidR="00C9448B">
        <w:rPr>
          <w:rFonts w:eastAsia="宋体"/>
          <w:lang w:eastAsia="zh-CN"/>
        </w:rPr>
        <w:t>for each pair &lt;</w:t>
      </w:r>
      <w:r>
        <w:rPr>
          <w:rFonts w:eastAsia="宋体"/>
          <w:lang w:eastAsia="zh-CN"/>
        </w:rPr>
        <w:t>T-</w:t>
      </w:r>
      <w:r w:rsidR="00C9448B">
        <w:rPr>
          <w:rFonts w:eastAsia="宋体"/>
          <w:lang w:eastAsia="zh-CN"/>
        </w:rPr>
        <w:t xml:space="preserve">MN, </w:t>
      </w:r>
      <w:r>
        <w:rPr>
          <w:rFonts w:eastAsia="宋体"/>
          <w:lang w:eastAsia="zh-CN"/>
        </w:rPr>
        <w:t>T-</w:t>
      </w:r>
      <w:r w:rsidR="00C9448B">
        <w:rPr>
          <w:rFonts w:eastAsia="宋体"/>
          <w:lang w:eastAsia="zh-CN"/>
        </w:rPr>
        <w:t>SN&gt;.</w:t>
      </w:r>
      <w:r w:rsidR="00C31AF3">
        <w:rPr>
          <w:rFonts w:eastAsia="宋体"/>
          <w:lang w:eastAsia="zh-CN"/>
        </w:rPr>
        <w:t xml:space="preserve"> </w:t>
      </w:r>
      <w:r w:rsidR="00D22716">
        <w:rPr>
          <w:rFonts w:eastAsia="宋体"/>
          <w:lang w:eastAsia="zh-CN"/>
        </w:rPr>
        <w:t xml:space="preserve">For example, during the PDU session resource setup, each target SN may prepare different TEIDs for early data forwarding from the same </w:t>
      </w:r>
      <w:r>
        <w:rPr>
          <w:rFonts w:eastAsia="宋体"/>
          <w:lang w:eastAsia="zh-CN"/>
        </w:rPr>
        <w:t>candidate T-</w:t>
      </w:r>
      <w:r w:rsidR="00D22716">
        <w:rPr>
          <w:rFonts w:eastAsia="宋体"/>
          <w:lang w:eastAsia="zh-CN"/>
        </w:rPr>
        <w:t xml:space="preserve">MN. Therefore, each </w:t>
      </w:r>
      <w:r>
        <w:rPr>
          <w:rFonts w:eastAsia="宋体"/>
          <w:lang w:eastAsia="zh-CN"/>
        </w:rPr>
        <w:t>candidate T-</w:t>
      </w:r>
      <w:r w:rsidR="00D22716">
        <w:rPr>
          <w:rFonts w:eastAsia="宋体"/>
          <w:lang w:eastAsia="zh-CN"/>
        </w:rPr>
        <w:t xml:space="preserve">MN may receive different TEIDs for early data forwarding from all </w:t>
      </w:r>
      <w:r>
        <w:rPr>
          <w:rFonts w:eastAsia="宋体"/>
          <w:lang w:eastAsia="zh-CN"/>
        </w:rPr>
        <w:t>T-</w:t>
      </w:r>
      <w:r w:rsidR="00D22716">
        <w:rPr>
          <w:rFonts w:eastAsia="宋体"/>
          <w:lang w:eastAsia="zh-CN"/>
        </w:rPr>
        <w:t xml:space="preserve">SNs. That is, for direct data forwarding, the source MN/SN may receive different TEIDs towards different </w:t>
      </w:r>
      <w:r>
        <w:rPr>
          <w:rFonts w:eastAsia="宋体"/>
          <w:lang w:eastAsia="zh-CN"/>
        </w:rPr>
        <w:t>candidate T-</w:t>
      </w:r>
      <w:r w:rsidR="00D22716">
        <w:rPr>
          <w:rFonts w:eastAsia="宋体"/>
          <w:lang w:eastAsia="zh-CN"/>
        </w:rPr>
        <w:t xml:space="preserve">SNs, as illustrated by the Figure </w:t>
      </w:r>
      <w:r>
        <w:rPr>
          <w:rFonts w:eastAsia="宋体"/>
          <w:lang w:eastAsia="zh-CN"/>
        </w:rPr>
        <w:t>1</w:t>
      </w:r>
      <w:r w:rsidR="00D22716">
        <w:rPr>
          <w:rFonts w:eastAsia="宋体"/>
          <w:lang w:eastAsia="zh-CN"/>
        </w:rPr>
        <w:t>:</w:t>
      </w:r>
    </w:p>
    <w:p w14:paraId="79B04575" w14:textId="4CA81908" w:rsidR="00C31AF3" w:rsidRPr="006916EF" w:rsidRDefault="006754AF" w:rsidP="00D22716">
      <w:pPr>
        <w:rPr>
          <w:rFonts w:eastAsia="宋体"/>
          <w:lang w:eastAsia="zh-CN"/>
        </w:rPr>
      </w:pPr>
      <w:r>
        <w:object w:dxaOrig="8951" w:dyaOrig="4560" w14:anchorId="3A81E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28.05pt" o:ole="">
            <v:imagedata r:id="rId8" o:title=""/>
          </v:shape>
          <o:OLEObject Type="Embed" ProgID="Visio.Drawing.15" ShapeID="_x0000_i1025" DrawAspect="Content" ObjectID="_1753259047" r:id="rId9"/>
        </w:object>
      </w:r>
      <w:r w:rsidR="00216D66">
        <w:rPr>
          <w:rFonts w:eastAsia="宋体"/>
          <w:lang w:eastAsia="zh-CN"/>
        </w:rPr>
        <w:t xml:space="preserve"> </w:t>
      </w:r>
    </w:p>
    <w:p w14:paraId="7DD5224D" w14:textId="591D2429" w:rsidR="007A1799" w:rsidRPr="0056781D" w:rsidRDefault="00D22716" w:rsidP="00DB4F17">
      <w:pPr>
        <w:jc w:val="center"/>
        <w:rPr>
          <w:rFonts w:eastAsia="宋体"/>
          <w:lang w:eastAsia="zh-CN"/>
        </w:rPr>
      </w:pPr>
      <w:r>
        <w:rPr>
          <w:rFonts w:eastAsia="宋体" w:hint="eastAsia"/>
          <w:lang w:eastAsia="zh-CN"/>
        </w:rPr>
        <w:t>F</w:t>
      </w:r>
      <w:r>
        <w:rPr>
          <w:rFonts w:eastAsia="宋体"/>
          <w:lang w:eastAsia="zh-CN"/>
        </w:rPr>
        <w:t xml:space="preserve">igure </w:t>
      </w:r>
      <w:r w:rsidR="00167315">
        <w:rPr>
          <w:rFonts w:eastAsia="宋体"/>
          <w:lang w:eastAsia="zh-CN"/>
        </w:rPr>
        <w:t>1</w:t>
      </w:r>
      <w:r>
        <w:rPr>
          <w:rFonts w:eastAsia="宋体"/>
          <w:lang w:eastAsia="zh-CN"/>
        </w:rPr>
        <w:t xml:space="preserve">: </w:t>
      </w:r>
      <w:r w:rsidR="00DB4F17">
        <w:rPr>
          <w:rFonts w:eastAsia="宋体"/>
          <w:lang w:eastAsia="zh-CN"/>
        </w:rPr>
        <w:t>D</w:t>
      </w:r>
      <w:r w:rsidR="007B57CA">
        <w:rPr>
          <w:rFonts w:eastAsia="宋体"/>
          <w:lang w:eastAsia="zh-CN"/>
        </w:rPr>
        <w:t>irect data forwarding</w:t>
      </w:r>
      <w:r w:rsidR="00DB4F17" w:rsidRPr="00DB4F17">
        <w:rPr>
          <w:rFonts w:eastAsia="宋体"/>
          <w:lang w:eastAsia="zh-CN"/>
        </w:rPr>
        <w:t xml:space="preserve"> </w:t>
      </w:r>
      <w:r w:rsidR="00DB4F17">
        <w:rPr>
          <w:rFonts w:eastAsia="宋体"/>
          <w:lang w:eastAsia="zh-CN"/>
        </w:rPr>
        <w:t>for CHO with multiple SCGs using separate set of TEIDs for each pair &lt;</w:t>
      </w:r>
      <w:r w:rsidR="00167315">
        <w:rPr>
          <w:rFonts w:eastAsia="宋体"/>
          <w:lang w:eastAsia="zh-CN"/>
        </w:rPr>
        <w:t>T-</w:t>
      </w:r>
      <w:r w:rsidR="00DB4F17">
        <w:rPr>
          <w:rFonts w:eastAsia="宋体"/>
          <w:lang w:eastAsia="zh-CN"/>
        </w:rPr>
        <w:t xml:space="preserve">MN, </w:t>
      </w:r>
      <w:r w:rsidR="00167315">
        <w:rPr>
          <w:rFonts w:eastAsia="宋体"/>
          <w:lang w:eastAsia="zh-CN"/>
        </w:rPr>
        <w:t>T-</w:t>
      </w:r>
      <w:r w:rsidR="00DB4F17">
        <w:rPr>
          <w:rFonts w:eastAsia="宋体"/>
          <w:lang w:eastAsia="zh-CN"/>
        </w:rPr>
        <w:t>SN&gt;</w:t>
      </w:r>
    </w:p>
    <w:p w14:paraId="1A6A356D" w14:textId="0FBADC0A" w:rsidR="007A1799" w:rsidRPr="00BC640C" w:rsidRDefault="006E62F8" w:rsidP="00DA53E0">
      <w:pPr>
        <w:rPr>
          <w:rFonts w:eastAsia="宋体"/>
          <w:b/>
          <w:bCs/>
          <w:lang w:eastAsia="zh-CN"/>
        </w:rPr>
      </w:pPr>
      <w:r w:rsidRPr="00BC640C">
        <w:rPr>
          <w:rFonts w:eastAsia="宋体" w:hint="eastAsia"/>
          <w:b/>
          <w:bCs/>
          <w:lang w:eastAsia="zh-CN"/>
        </w:rPr>
        <w:t>P</w:t>
      </w:r>
      <w:r w:rsidRPr="00BC640C">
        <w:rPr>
          <w:rFonts w:eastAsia="宋体"/>
          <w:b/>
          <w:bCs/>
          <w:lang w:eastAsia="zh-CN"/>
        </w:rPr>
        <w:t xml:space="preserve">roposal </w:t>
      </w:r>
      <w:r w:rsidR="00A2685B">
        <w:rPr>
          <w:rFonts w:eastAsia="宋体"/>
          <w:b/>
          <w:bCs/>
          <w:lang w:eastAsia="zh-CN"/>
        </w:rPr>
        <w:t>1</w:t>
      </w:r>
      <w:r w:rsidRPr="00BC640C">
        <w:rPr>
          <w:rFonts w:eastAsia="宋体"/>
          <w:b/>
          <w:bCs/>
          <w:lang w:eastAsia="zh-CN"/>
        </w:rPr>
        <w:t>: Candidate MN should provide to the source MN/SN a separate set of data forwarding addresses for each pair &lt;candidate MN, candidate SN&gt;</w:t>
      </w:r>
      <w:r w:rsidR="00FE2FCE" w:rsidRPr="00BC640C">
        <w:rPr>
          <w:rFonts w:eastAsia="宋体"/>
          <w:b/>
          <w:bCs/>
          <w:lang w:eastAsia="zh-CN"/>
        </w:rPr>
        <w:t>.</w:t>
      </w:r>
    </w:p>
    <w:p w14:paraId="4636CC59" w14:textId="28476622" w:rsidR="00844182" w:rsidRDefault="006754AF" w:rsidP="00DA53E0">
      <w:pPr>
        <w:rPr>
          <w:rFonts w:eastAsia="宋体"/>
          <w:lang w:eastAsia="zh-CN"/>
        </w:rPr>
      </w:pPr>
      <w:r>
        <w:rPr>
          <w:rFonts w:eastAsia="宋体"/>
          <w:lang w:eastAsia="zh-CN"/>
        </w:rPr>
        <w:t xml:space="preserve">If the source MN/SN receives a separate set of data forwarding addresses for each pair &lt;candidate MN, candidate SN&gt;, there will be multiple data forwarding paths between the source MN/SN and the candidate SN, e.g., the data forwarding path 1 </w:t>
      </w:r>
      <w:r w:rsidR="00DE26F7">
        <w:rPr>
          <w:rFonts w:eastAsia="宋体"/>
          <w:lang w:eastAsia="zh-CN"/>
        </w:rPr>
        <w:t xml:space="preserve">towards the candidate SN1, the data forwarding path 2 towards the candidate SN2, etc. </w:t>
      </w:r>
    </w:p>
    <w:p w14:paraId="5625E07F" w14:textId="46303997" w:rsidR="00DE26F7" w:rsidRPr="00FE2FCE" w:rsidRDefault="00DE26F7" w:rsidP="00DA53E0">
      <w:pPr>
        <w:rPr>
          <w:rFonts w:eastAsia="宋体"/>
          <w:lang w:eastAsia="zh-CN"/>
        </w:rPr>
      </w:pPr>
      <w:r>
        <w:rPr>
          <w:rFonts w:eastAsia="宋体"/>
          <w:lang w:eastAsia="zh-CN"/>
        </w:rPr>
        <w:t xml:space="preserve">In our understanding, the purpose of direct data forwarding optimization is to avoid duplicated data forwarding, which means the </w:t>
      </w:r>
      <w:r>
        <w:rPr>
          <w:lang w:val="en-US" w:eastAsia="zh-CN"/>
        </w:rPr>
        <w:t>source MN/SN forwards the data to the candidate SN via a single path.</w:t>
      </w:r>
      <w:r w:rsidR="00BC640C">
        <w:rPr>
          <w:lang w:val="en-US" w:eastAsia="zh-CN"/>
        </w:rPr>
        <w:t xml:space="preserve"> Therefore, solution to the direct data forwarding optimization for the CHO with multiple SCGs </w:t>
      </w:r>
    </w:p>
    <w:p w14:paraId="22FF6723" w14:textId="7C89AB5E" w:rsidR="00844182" w:rsidRDefault="00AC564C" w:rsidP="00DA53E0">
      <w:pPr>
        <w:rPr>
          <w:rFonts w:eastAsia="宋体"/>
          <w:lang w:eastAsia="zh-CN"/>
        </w:rPr>
      </w:pPr>
      <w:r w:rsidRPr="00BC640C">
        <w:rPr>
          <w:rFonts w:eastAsia="宋体" w:hint="eastAsia"/>
          <w:b/>
          <w:bCs/>
          <w:lang w:eastAsia="zh-CN"/>
        </w:rPr>
        <w:t>P</w:t>
      </w:r>
      <w:r w:rsidRPr="00BC640C">
        <w:rPr>
          <w:rFonts w:eastAsia="宋体"/>
          <w:b/>
          <w:bCs/>
          <w:lang w:eastAsia="zh-CN"/>
        </w:rPr>
        <w:t xml:space="preserve">roposal </w:t>
      </w:r>
      <w:r w:rsidR="00AB307E">
        <w:rPr>
          <w:rFonts w:eastAsia="宋体"/>
          <w:b/>
          <w:bCs/>
          <w:lang w:eastAsia="zh-CN"/>
        </w:rPr>
        <w:t>2</w:t>
      </w:r>
      <w:r w:rsidRPr="00BC640C">
        <w:rPr>
          <w:rFonts w:eastAsia="宋体"/>
          <w:b/>
          <w:bCs/>
          <w:lang w:eastAsia="zh-CN"/>
        </w:rPr>
        <w:t xml:space="preserve">: </w:t>
      </w:r>
      <w:r>
        <w:rPr>
          <w:rFonts w:eastAsia="宋体"/>
          <w:b/>
          <w:bCs/>
          <w:lang w:eastAsia="zh-CN"/>
        </w:rPr>
        <w:t xml:space="preserve">RAN3 to seek solution to direct data forwarding optimization </w:t>
      </w:r>
      <w:r w:rsidR="005C6DD8">
        <w:rPr>
          <w:rFonts w:eastAsia="宋体"/>
          <w:b/>
          <w:bCs/>
          <w:lang w:eastAsia="zh-CN"/>
        </w:rPr>
        <w:t>for CHO with multiple SCGs</w:t>
      </w:r>
      <w:r w:rsidRPr="00BC640C">
        <w:rPr>
          <w:rFonts w:eastAsia="宋体"/>
          <w:b/>
          <w:bCs/>
          <w:lang w:eastAsia="zh-CN"/>
        </w:rPr>
        <w:t>.</w:t>
      </w:r>
    </w:p>
    <w:p w14:paraId="0C81F494" w14:textId="4718073E" w:rsidR="00EC1A0A" w:rsidRDefault="00AC4FAE" w:rsidP="00DA53E0">
      <w:pPr>
        <w:rPr>
          <w:rFonts w:eastAsia="宋体"/>
          <w:lang w:eastAsia="zh-CN"/>
        </w:rPr>
      </w:pPr>
      <w:r>
        <w:rPr>
          <w:rFonts w:eastAsia="宋体"/>
          <w:lang w:eastAsia="zh-CN"/>
        </w:rPr>
        <w:t>For CHO with candidate SCGs, the RAN2 ma</w:t>
      </w:r>
      <w:r w:rsidR="003C1CDA">
        <w:rPr>
          <w:rFonts w:eastAsia="宋体"/>
          <w:lang w:eastAsia="zh-CN"/>
        </w:rPr>
        <w:t>de</w:t>
      </w:r>
      <w:r>
        <w:rPr>
          <w:rFonts w:eastAsia="宋体"/>
          <w:lang w:eastAsia="zh-CN"/>
        </w:rPr>
        <w:t xml:space="preserve"> the following agreements </w:t>
      </w:r>
      <w:r w:rsidR="001C3BF7">
        <w:rPr>
          <w:rFonts w:eastAsia="宋体"/>
          <w:lang w:eastAsia="zh-CN"/>
        </w:rPr>
        <w:t>at the</w:t>
      </w:r>
      <w:r>
        <w:rPr>
          <w:rFonts w:eastAsia="宋体"/>
          <w:lang w:eastAsia="zh-CN"/>
        </w:rPr>
        <w:t xml:space="preserve"> </w:t>
      </w:r>
      <w:r w:rsidR="003C1CDA">
        <w:rPr>
          <w:rFonts w:eastAsia="宋体"/>
          <w:lang w:eastAsia="zh-CN"/>
        </w:rPr>
        <w:t>RAN2#1</w:t>
      </w:r>
      <w:r w:rsidR="00A15704">
        <w:rPr>
          <w:rFonts w:eastAsia="宋体"/>
          <w:lang w:eastAsia="zh-CN"/>
        </w:rPr>
        <w:t>22</w:t>
      </w:r>
      <w:r>
        <w:rPr>
          <w:rFonts w:eastAsia="宋体"/>
          <w:lang w:eastAsia="zh-CN"/>
        </w:rPr>
        <w:t xml:space="preserve"> meeting</w:t>
      </w:r>
      <w:r w:rsidR="00845A22">
        <w:rPr>
          <w:rFonts w:eastAsia="宋体"/>
          <w:lang w:eastAsia="zh-CN"/>
        </w:rPr>
        <w:t xml:space="preserve"> [2]</w:t>
      </w:r>
      <w:r>
        <w:rPr>
          <w:rFonts w:eastAsia="宋体"/>
          <w:lang w:eastAsia="zh-CN"/>
        </w:rPr>
        <w:t>:</w:t>
      </w:r>
    </w:p>
    <w:tbl>
      <w:tblPr>
        <w:tblStyle w:val="afb"/>
        <w:tblW w:w="0" w:type="auto"/>
        <w:tblInd w:w="-5" w:type="dxa"/>
        <w:tblLook w:val="04A0" w:firstRow="1" w:lastRow="0" w:firstColumn="1" w:lastColumn="0" w:noHBand="0" w:noVBand="1"/>
      </w:tblPr>
      <w:tblGrid>
        <w:gridCol w:w="9636"/>
      </w:tblGrid>
      <w:tr w:rsidR="008C50EF" w14:paraId="613E4235" w14:textId="77777777" w:rsidTr="00414E96">
        <w:trPr>
          <w:trHeight w:val="5296"/>
        </w:trPr>
        <w:tc>
          <w:tcPr>
            <w:tcW w:w="9636" w:type="dxa"/>
          </w:tcPr>
          <w:p w14:paraId="22AF64B5"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bookmarkStart w:id="4" w:name="_Hlk141278824"/>
            <w:r w:rsidRPr="00661AEC">
              <w:rPr>
                <w:rFonts w:ascii="Times New Roman" w:hAnsi="Times New Roman"/>
                <w:b w:val="0"/>
                <w:bCs/>
                <w:lang w:val="en-US"/>
              </w:rPr>
              <w:t>P3: The CHO execution conditions (for candidate PCells) and CPA/CPC execution conditions (for candidate PSCells) are provided based on the source MeasConfig.</w:t>
            </w:r>
          </w:p>
          <w:p w14:paraId="3DB73CF6"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P4: For CHO execution conditions, the source MN determines the execution conditions on candidate PCells, based on the source MCG MeasConfig.</w:t>
            </w:r>
          </w:p>
          <w:p w14:paraId="39AA6E9A"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P5: For CPA/CPC execution conditions, the candidate MN determines the parameters of the execution conditions for candidate PSCells (e.g. event A4 threshold).</w:t>
            </w:r>
          </w:p>
          <w:p w14:paraId="5A61DD7D"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777AF28D"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FFS how, if to support event A3/A5.</w:t>
            </w:r>
          </w:p>
          <w:p w14:paraId="42B80BE0"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P8: For CHO with candidate SCGs for CPA/CPC, the RRCReconfigurtaion message in one CHO container includes one MCG configuration and one SCG configuration (i.e. similar to Rel-17 CHO with SCG configuration).</w:t>
            </w:r>
          </w:p>
          <w:p w14:paraId="29AC6592" w14:textId="77777777" w:rsidR="00661AEC" w:rsidRPr="00661AEC" w:rsidRDefault="00661AEC" w:rsidP="00661AEC">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P9: The execution conditions associated with one CHO container includes both CHO execution condition(s) and CPA/CPC execution condition(s), i.e. triggering conditions on both candidate PCell and candidate PSCell.</w:t>
            </w:r>
          </w:p>
          <w:p w14:paraId="7BFAD805" w14:textId="04B551C3" w:rsidR="008C50EF" w:rsidRPr="00350242" w:rsidRDefault="00661AEC" w:rsidP="00414E96">
            <w:pPr>
              <w:pStyle w:val="Agreement"/>
              <w:tabs>
                <w:tab w:val="clear" w:pos="644"/>
                <w:tab w:val="num" w:pos="1619"/>
              </w:tabs>
              <w:ind w:left="567"/>
              <w:rPr>
                <w:rFonts w:cs="Arial"/>
                <w:b w:val="0"/>
                <w:bCs/>
                <w:color w:val="00B050"/>
                <w:szCs w:val="20"/>
                <w:lang w:val="en-US"/>
              </w:rPr>
            </w:pPr>
            <w:r w:rsidRPr="00661AEC">
              <w:rPr>
                <w:rFonts w:ascii="Times New Roman" w:hAnsi="Times New Roman"/>
                <w:b w:val="0"/>
                <w:bCs/>
                <w:lang w:val="en-US"/>
              </w:rPr>
              <w:t xml:space="preserve">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 </w:t>
            </w:r>
          </w:p>
        </w:tc>
      </w:tr>
      <w:bookmarkEnd w:id="4"/>
    </w:tbl>
    <w:p w14:paraId="3CFF35B5" w14:textId="189E66F1" w:rsidR="00AC4FAE" w:rsidRPr="00414E96" w:rsidRDefault="00AC4FAE" w:rsidP="00DA53E0">
      <w:pPr>
        <w:rPr>
          <w:rFonts w:eastAsia="宋体"/>
          <w:lang w:eastAsia="zh-CN"/>
        </w:rPr>
      </w:pPr>
    </w:p>
    <w:p w14:paraId="17449AF3" w14:textId="7F8FEF4F" w:rsidR="006854A4" w:rsidRPr="005B5C1A" w:rsidRDefault="00AE4D48" w:rsidP="006A4ABA">
      <w:pPr>
        <w:rPr>
          <w:lang w:val="en-US"/>
        </w:rPr>
      </w:pPr>
      <w:r w:rsidRPr="00AE4D48">
        <w:rPr>
          <w:lang w:val="en-US"/>
        </w:rPr>
        <w:lastRenderedPageBreak/>
        <w:t>RAN2 agreed that the candidate MN determines the parameters of the execution conditions for candidate PSCells (e.g. event A4 threshold).</w:t>
      </w:r>
      <w:r>
        <w:rPr>
          <w:lang w:val="en-US"/>
        </w:rPr>
        <w:t xml:space="preserve"> The candidate MN should provide these parameters of the execution conditions to the source MN in the Handover Request Acknowledge message, to enable </w:t>
      </w:r>
      <w:r w:rsidRPr="005B5C1A">
        <w:rPr>
          <w:lang w:val="en-US"/>
        </w:rPr>
        <w:t>the source MN generates the corresponding execution conditions by using these parameters for CPAC to the UE.</w:t>
      </w:r>
    </w:p>
    <w:p w14:paraId="146F6745" w14:textId="10F7A079" w:rsidR="006A4ABA" w:rsidRDefault="006A4ABA" w:rsidP="006A4ABA">
      <w:pPr>
        <w:rPr>
          <w:rFonts w:eastAsia="宋体"/>
          <w:b/>
          <w:lang w:eastAsia="zh-CN"/>
        </w:rPr>
      </w:pPr>
      <w:r>
        <w:rPr>
          <w:rFonts w:eastAsia="宋体"/>
          <w:b/>
          <w:lang w:eastAsia="zh-CN"/>
        </w:rPr>
        <w:t xml:space="preserve">Proposal </w:t>
      </w:r>
      <w:r w:rsidR="0092251C">
        <w:rPr>
          <w:rFonts w:eastAsia="宋体"/>
          <w:b/>
          <w:lang w:eastAsia="zh-CN"/>
        </w:rPr>
        <w:t>3</w:t>
      </w:r>
      <w:r w:rsidRPr="001A5304">
        <w:rPr>
          <w:rFonts w:eastAsia="宋体"/>
          <w:b/>
          <w:lang w:eastAsia="zh-CN"/>
        </w:rPr>
        <w:t xml:space="preserve">: </w:t>
      </w:r>
      <w:r w:rsidR="00DB5A8C">
        <w:rPr>
          <w:rFonts w:eastAsia="宋体"/>
          <w:b/>
          <w:lang w:eastAsia="zh-CN"/>
        </w:rPr>
        <w:tab/>
        <w:t>RAN3 to confirm that the source MN generates the CPAC execution condition configuration for the CHO with multiple SCGs.</w:t>
      </w:r>
    </w:p>
    <w:p w14:paraId="746332DC" w14:textId="62371DA4" w:rsidR="00335F6B" w:rsidRDefault="00335F6B" w:rsidP="00335F6B">
      <w:pPr>
        <w:rPr>
          <w:rFonts w:eastAsia="宋体"/>
          <w:lang w:eastAsia="zh-CN"/>
        </w:rPr>
      </w:pPr>
      <w:r>
        <w:rPr>
          <w:rFonts w:eastAsia="宋体"/>
          <w:lang w:eastAsia="zh-CN"/>
        </w:rPr>
        <w:t>At the RAN2#121bis-e meeting, the RAN2 made the following baseline [3]:</w:t>
      </w:r>
    </w:p>
    <w:tbl>
      <w:tblPr>
        <w:tblStyle w:val="afb"/>
        <w:tblW w:w="0" w:type="auto"/>
        <w:tblInd w:w="-5" w:type="dxa"/>
        <w:tblLook w:val="04A0" w:firstRow="1" w:lastRow="0" w:firstColumn="1" w:lastColumn="0" w:noHBand="0" w:noVBand="1"/>
      </w:tblPr>
      <w:tblGrid>
        <w:gridCol w:w="9636"/>
      </w:tblGrid>
      <w:tr w:rsidR="00335F6B" w14:paraId="2762245B" w14:textId="77777777" w:rsidTr="000818C5">
        <w:trPr>
          <w:trHeight w:val="1964"/>
        </w:trPr>
        <w:tc>
          <w:tcPr>
            <w:tcW w:w="9636" w:type="dxa"/>
          </w:tcPr>
          <w:p w14:paraId="1CA31DC8" w14:textId="77777777" w:rsidR="00335F6B" w:rsidRPr="000818C5" w:rsidRDefault="00335F6B" w:rsidP="003670BB">
            <w:pPr>
              <w:pStyle w:val="Agreement"/>
              <w:rPr>
                <w:rFonts w:ascii="Times New Roman" w:hAnsi="Times New Roman"/>
                <w:b w:val="0"/>
                <w:bCs/>
                <w:szCs w:val="20"/>
              </w:rPr>
            </w:pPr>
            <w:r w:rsidRPr="000818C5">
              <w:rPr>
                <w:rFonts w:ascii="Times New Roman" w:hAnsi="Times New Roman"/>
                <w:b w:val="0"/>
                <w:bCs/>
              </w:rPr>
              <w:t>When both CHO and CPC conditions are met, both CHO and CPC cell change is executed.</w:t>
            </w:r>
          </w:p>
          <w:p w14:paraId="38BA3EE0" w14:textId="77777777" w:rsidR="00335F6B" w:rsidRPr="000818C5" w:rsidRDefault="00335F6B" w:rsidP="003670BB">
            <w:pPr>
              <w:pStyle w:val="Agreement"/>
              <w:rPr>
                <w:rFonts w:ascii="Times New Roman" w:hAnsi="Times New Roman"/>
                <w:b w:val="0"/>
                <w:bCs/>
              </w:rPr>
            </w:pPr>
            <w:r w:rsidRPr="000818C5">
              <w:rPr>
                <w:rFonts w:ascii="Times New Roman" w:hAnsi="Times New Roman"/>
                <w:b w:val="0"/>
                <w:bCs/>
              </w:rPr>
              <w:t>Baseline: The UE waits until both CHO and CPC conditions are met (always). (furthermore, it is assumed that if needed the network can provide a complementary CHO-only configuration, to avoid failures in deployments where failure would otherwise be likely to happen).</w:t>
            </w:r>
          </w:p>
          <w:p w14:paraId="5C0ADA36" w14:textId="77777777" w:rsidR="00335F6B" w:rsidRPr="007110EC" w:rsidRDefault="00335F6B" w:rsidP="003670BB">
            <w:pPr>
              <w:pStyle w:val="Agreement"/>
            </w:pPr>
            <w:r w:rsidRPr="000818C5">
              <w:rPr>
                <w:rFonts w:ascii="Times New Roman" w:hAnsi="Times New Roman"/>
                <w:b w:val="0"/>
                <w:bCs/>
              </w:rPr>
              <w:t>Alternative: FFS if When CHO condition is met, but CPC condition is not met, CHO execution is triggered (and somehow source SCG can be released). IF allowed in the new configuration the UE may continue evaluation of CPC/CPA conditions.</w:t>
            </w:r>
          </w:p>
        </w:tc>
      </w:tr>
    </w:tbl>
    <w:p w14:paraId="7B198F9F" w14:textId="77777777" w:rsidR="00335F6B" w:rsidRDefault="00335F6B" w:rsidP="00335F6B">
      <w:pPr>
        <w:rPr>
          <w:rFonts w:eastAsia="宋体"/>
          <w:lang w:eastAsia="zh-CN"/>
        </w:rPr>
      </w:pPr>
    </w:p>
    <w:p w14:paraId="5CB97B4A" w14:textId="76CD419E" w:rsidR="00414E96" w:rsidRDefault="00845A22" w:rsidP="006A4ABA">
      <w:pPr>
        <w:rPr>
          <w:rFonts w:eastAsia="宋体"/>
          <w:lang w:eastAsia="zh-CN"/>
        </w:rPr>
      </w:pPr>
      <w:r>
        <w:rPr>
          <w:rFonts w:eastAsia="宋体"/>
          <w:lang w:eastAsia="zh-CN"/>
        </w:rPr>
        <w:t xml:space="preserve">At the RAN2#122 meeting, RAN2 made the </w:t>
      </w:r>
      <w:r w:rsidR="00335F6B">
        <w:rPr>
          <w:rFonts w:eastAsia="宋体"/>
          <w:lang w:eastAsia="zh-CN"/>
        </w:rPr>
        <w:t>further</w:t>
      </w:r>
      <w:r>
        <w:rPr>
          <w:rFonts w:eastAsia="宋体"/>
          <w:lang w:eastAsia="zh-CN"/>
        </w:rPr>
        <w:t xml:space="preserve"> agreements:</w:t>
      </w:r>
    </w:p>
    <w:tbl>
      <w:tblPr>
        <w:tblStyle w:val="afb"/>
        <w:tblW w:w="0" w:type="auto"/>
        <w:tblInd w:w="-5" w:type="dxa"/>
        <w:tblLook w:val="04A0" w:firstRow="1" w:lastRow="0" w:firstColumn="1" w:lastColumn="0" w:noHBand="0" w:noVBand="1"/>
      </w:tblPr>
      <w:tblGrid>
        <w:gridCol w:w="9636"/>
      </w:tblGrid>
      <w:tr w:rsidR="00414E96" w14:paraId="08A14293" w14:textId="77777777" w:rsidTr="000818C5">
        <w:trPr>
          <w:trHeight w:val="2004"/>
        </w:trPr>
        <w:tc>
          <w:tcPr>
            <w:tcW w:w="9636" w:type="dxa"/>
          </w:tcPr>
          <w:p w14:paraId="0C30B446" w14:textId="6D3DE709" w:rsidR="00414E96" w:rsidRPr="00661AEC" w:rsidRDefault="00335F6B" w:rsidP="000749F5">
            <w:pPr>
              <w:pStyle w:val="Agreement"/>
              <w:tabs>
                <w:tab w:val="clear" w:pos="644"/>
                <w:tab w:val="num" w:pos="1619"/>
              </w:tabs>
              <w:ind w:left="567"/>
              <w:rPr>
                <w:rFonts w:ascii="Times New Roman" w:hAnsi="Times New Roman"/>
                <w:b w:val="0"/>
                <w:bCs/>
                <w:lang w:val="en-US"/>
              </w:rPr>
            </w:pPr>
            <w:r w:rsidRPr="00335F6B">
              <w:rPr>
                <w:rFonts w:ascii="Times New Roman" w:hAnsi="Times New Roman"/>
                <w:b w:val="0"/>
                <w:bCs/>
                <w:lang w:val="en-US"/>
              </w:rPr>
              <w:t>P12: When the CPA/CPC execution condition is met but no CHO execution condition is met, the UE continues to evaluate both CHO and CPA/CPC execution conditions.</w:t>
            </w:r>
            <w:r w:rsidR="00414E96" w:rsidRPr="00661AEC">
              <w:rPr>
                <w:rFonts w:ascii="Times New Roman" w:hAnsi="Times New Roman"/>
                <w:b w:val="0"/>
                <w:bCs/>
                <w:lang w:val="en-US"/>
              </w:rPr>
              <w:t xml:space="preserve"> </w:t>
            </w:r>
          </w:p>
          <w:p w14:paraId="43808625" w14:textId="77777777" w:rsidR="00414E96" w:rsidRPr="00661AEC" w:rsidRDefault="00414E96" w:rsidP="000749F5">
            <w:pPr>
              <w:pStyle w:val="Agreement"/>
              <w:tabs>
                <w:tab w:val="clear" w:pos="644"/>
                <w:tab w:val="num" w:pos="1619"/>
              </w:tabs>
              <w:ind w:left="567"/>
              <w:rPr>
                <w:rFonts w:ascii="Times New Roman" w:hAnsi="Times New Roman"/>
                <w:b w:val="0"/>
                <w:bCs/>
                <w:lang w:val="en-US"/>
              </w:rPr>
            </w:pPr>
            <w:r w:rsidRPr="00661AEC">
              <w:rPr>
                <w:rFonts w:ascii="Times New Roman" w:hAnsi="Times New Roman"/>
                <w:b w:val="0"/>
                <w:bCs/>
                <w:lang w:val="en-US"/>
              </w:rPr>
              <w:t xml:space="preserve">For CHO+CPC we only consider execution when BOTH conditions are met. </w:t>
            </w:r>
          </w:p>
          <w:p w14:paraId="34A7136E" w14:textId="77777777" w:rsidR="00414E96" w:rsidRPr="00350242" w:rsidRDefault="00414E96" w:rsidP="000749F5">
            <w:pPr>
              <w:pStyle w:val="Agreement"/>
              <w:numPr>
                <w:ilvl w:val="0"/>
                <w:numId w:val="0"/>
              </w:numPr>
              <w:ind w:left="567"/>
              <w:rPr>
                <w:rFonts w:cs="Arial"/>
                <w:b w:val="0"/>
                <w:bCs/>
                <w:color w:val="00B050"/>
                <w:szCs w:val="20"/>
                <w:lang w:val="en-US"/>
              </w:rPr>
            </w:pPr>
            <w:r w:rsidRPr="00661AEC">
              <w:rPr>
                <w:rFonts w:ascii="Times New Roman" w:hAnsi="Times New Roman"/>
                <w:b w:val="0"/>
                <w:bCs/>
                <w:lang w:val="en-US"/>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tc>
      </w:tr>
    </w:tbl>
    <w:p w14:paraId="03DCC305" w14:textId="77777777" w:rsidR="00414E96" w:rsidRPr="00414E96" w:rsidRDefault="00414E96" w:rsidP="006A4ABA">
      <w:pPr>
        <w:rPr>
          <w:rFonts w:eastAsia="宋体"/>
          <w:lang w:eastAsia="zh-CN"/>
        </w:rPr>
      </w:pPr>
    </w:p>
    <w:p w14:paraId="00DD9440" w14:textId="4B20C11D" w:rsidR="000F6F9A" w:rsidRDefault="00EB5476" w:rsidP="006A4ABA">
      <w:r>
        <w:rPr>
          <w:rFonts w:eastAsia="宋体"/>
          <w:lang w:eastAsia="zh-CN"/>
        </w:rPr>
        <w:t xml:space="preserve">According to the RAN2 agreements, the CHO-only configuration is a complementary to avoid failures. That is, </w:t>
      </w:r>
      <w:r>
        <w:t>if there is no CPAC execution conditions are fulfilled after CHO execution conditions are fulfilled for a certain time, the UE is allowed to perform CHO only without SCG.</w:t>
      </w:r>
    </w:p>
    <w:p w14:paraId="6A88C8A5" w14:textId="710706E4" w:rsidR="00F27A56" w:rsidRDefault="009776A6" w:rsidP="006A4ABA">
      <w:pPr>
        <w:rPr>
          <w:rFonts w:eastAsia="宋体"/>
          <w:lang w:eastAsia="zh-CN"/>
        </w:rPr>
      </w:pPr>
      <w:r>
        <w:rPr>
          <w:rFonts w:eastAsiaTheme="minorEastAsia"/>
          <w:lang w:eastAsia="zh-CN"/>
        </w:rPr>
        <w:t>The first question</w:t>
      </w:r>
      <w:r w:rsidR="00EB5476">
        <w:rPr>
          <w:rFonts w:eastAsiaTheme="minorEastAsia"/>
          <w:lang w:eastAsia="zh-CN"/>
        </w:rPr>
        <w:t xml:space="preserve"> is which node decides whether to prepare the configuration of CHO-only. Since it is the source MN to decide to use CHO, it is reasonable that the source MN decides whether the CHO-only configuration is needed. For example, based on the measurement results of candidate target cells, the </w:t>
      </w:r>
      <w:r w:rsidR="009920F5">
        <w:rPr>
          <w:rFonts w:eastAsiaTheme="minorEastAsia"/>
          <w:lang w:eastAsia="zh-CN"/>
        </w:rPr>
        <w:t>source MN determines that the CHO-only configuration is needed for the UE.</w:t>
      </w:r>
      <w:r w:rsidR="00CE3237">
        <w:rPr>
          <w:rFonts w:eastAsiaTheme="minorEastAsia"/>
          <w:lang w:eastAsia="zh-CN"/>
        </w:rPr>
        <w:t xml:space="preserve"> If the source MN determines the CHO-only configuration is needed, it requests the </w:t>
      </w:r>
      <w:r w:rsidR="00D954A9">
        <w:rPr>
          <w:rFonts w:eastAsiaTheme="minorEastAsia"/>
          <w:lang w:eastAsia="zh-CN"/>
        </w:rPr>
        <w:t>candidate</w:t>
      </w:r>
      <w:r w:rsidR="00CE3237">
        <w:rPr>
          <w:rFonts w:eastAsiaTheme="minorEastAsia"/>
          <w:lang w:eastAsia="zh-CN"/>
        </w:rPr>
        <w:t xml:space="preserve"> MN to prepare the configuration of CHO-only.</w:t>
      </w:r>
    </w:p>
    <w:p w14:paraId="5C10B206" w14:textId="15E0BEA0" w:rsidR="00394F83" w:rsidRDefault="00394F83" w:rsidP="00394F83">
      <w:pPr>
        <w:rPr>
          <w:rFonts w:eastAsia="宋体"/>
          <w:b/>
        </w:rPr>
      </w:pPr>
      <w:r>
        <w:rPr>
          <w:rFonts w:eastAsia="宋体" w:hint="eastAsia"/>
          <w:b/>
        </w:rPr>
        <w:t xml:space="preserve">Proposal </w:t>
      </w:r>
      <w:r w:rsidR="00BD7053">
        <w:rPr>
          <w:rFonts w:eastAsia="宋体"/>
          <w:b/>
        </w:rPr>
        <w:t>4</w:t>
      </w:r>
      <w:r>
        <w:rPr>
          <w:rFonts w:eastAsia="宋体" w:hint="eastAsia"/>
          <w:b/>
        </w:rPr>
        <w:t xml:space="preserve">: The source MN decides whether to request the </w:t>
      </w:r>
      <w:r w:rsidR="000072EC">
        <w:rPr>
          <w:rFonts w:eastAsia="宋体"/>
          <w:b/>
        </w:rPr>
        <w:t>candidate</w:t>
      </w:r>
      <w:r w:rsidR="000072EC">
        <w:rPr>
          <w:rFonts w:eastAsia="宋体" w:hint="eastAsia"/>
          <w:b/>
        </w:rPr>
        <w:t xml:space="preserve"> </w:t>
      </w:r>
      <w:r>
        <w:rPr>
          <w:rFonts w:eastAsia="宋体" w:hint="eastAsia"/>
          <w:b/>
        </w:rPr>
        <w:t xml:space="preserve">MN to prepare the </w:t>
      </w:r>
      <w:r w:rsidR="00976629">
        <w:rPr>
          <w:rFonts w:eastAsia="宋体"/>
          <w:b/>
        </w:rPr>
        <w:t xml:space="preserve">complementary </w:t>
      </w:r>
      <w:r>
        <w:rPr>
          <w:rFonts w:eastAsia="宋体" w:hint="eastAsia"/>
          <w:b/>
        </w:rPr>
        <w:t>configuration of CHO-only.</w:t>
      </w:r>
    </w:p>
    <w:p w14:paraId="26A1CB9C" w14:textId="4D7C8837" w:rsidR="004C0154" w:rsidRDefault="00B9741D" w:rsidP="00394F83">
      <w:pPr>
        <w:rPr>
          <w:rFonts w:eastAsia="宋体"/>
          <w:b/>
        </w:rPr>
      </w:pPr>
      <w:r>
        <w:rPr>
          <w:rFonts w:eastAsia="宋体"/>
          <w:bCs/>
          <w:lang w:eastAsia="zh-CN"/>
        </w:rPr>
        <w:t>In</w:t>
      </w:r>
      <w:r w:rsidRPr="00B9741D">
        <w:rPr>
          <w:rFonts w:eastAsia="宋体"/>
          <w:bCs/>
          <w:lang w:eastAsia="zh-CN"/>
        </w:rPr>
        <w:t xml:space="preserve"> the Rel-16 CHO or Rel-17 CHO with target SCG, </w:t>
      </w:r>
      <w:r>
        <w:rPr>
          <w:rFonts w:eastAsia="宋体"/>
          <w:bCs/>
          <w:lang w:eastAsia="zh-CN"/>
        </w:rPr>
        <w:t xml:space="preserve">the source gNB decides the CHO candidate cells and the corresponding execution conditions based on the received L3 measurement results. </w:t>
      </w:r>
      <w:r>
        <w:rPr>
          <w:rFonts w:eastAsia="宋体"/>
          <w:lang w:eastAsia="zh-CN"/>
        </w:rPr>
        <w:t xml:space="preserve">In </w:t>
      </w:r>
      <w:r>
        <w:rPr>
          <w:rStyle w:val="ui-provider"/>
        </w:rPr>
        <w:t xml:space="preserve">Rel-18 CHO with multiple SCGs, the above similar procedure will be reused. </w:t>
      </w:r>
      <w:r>
        <w:rPr>
          <w:rFonts w:eastAsia="宋体"/>
          <w:lang w:eastAsia="zh-CN"/>
        </w:rPr>
        <w:t>Therefore, it is proposed that the CHO-only execution conditions are determined by the source MN.</w:t>
      </w:r>
    </w:p>
    <w:p w14:paraId="64FDC8E2" w14:textId="2A794082" w:rsidR="00394F83" w:rsidRDefault="00394F83" w:rsidP="00394F83">
      <w:pPr>
        <w:rPr>
          <w:rFonts w:eastAsia="宋体"/>
          <w:b/>
        </w:rPr>
      </w:pPr>
      <w:r>
        <w:rPr>
          <w:rFonts w:eastAsia="宋体" w:hint="eastAsia"/>
          <w:b/>
        </w:rPr>
        <w:t xml:space="preserve">Proposal </w:t>
      </w:r>
      <w:r w:rsidR="00BD7053">
        <w:rPr>
          <w:rFonts w:eastAsia="宋体"/>
          <w:b/>
        </w:rPr>
        <w:t>5</w:t>
      </w:r>
      <w:r>
        <w:rPr>
          <w:rFonts w:eastAsia="宋体" w:hint="eastAsia"/>
          <w:b/>
        </w:rPr>
        <w:t xml:space="preserve">: The execution condition </w:t>
      </w:r>
      <w:r w:rsidR="009E65DE">
        <w:rPr>
          <w:rFonts w:eastAsia="宋体"/>
          <w:b/>
        </w:rPr>
        <w:t xml:space="preserve">for complementary CHO-only </w:t>
      </w:r>
      <w:r w:rsidR="00A90289">
        <w:rPr>
          <w:rFonts w:eastAsia="宋体"/>
          <w:b/>
        </w:rPr>
        <w:t xml:space="preserve">switch </w:t>
      </w:r>
      <w:r>
        <w:rPr>
          <w:rFonts w:eastAsia="宋体" w:hint="eastAsia"/>
          <w:b/>
        </w:rPr>
        <w:t xml:space="preserve">should be configured by the source MN for the CHO with multiple SCGs. </w:t>
      </w:r>
    </w:p>
    <w:p w14:paraId="771066D5" w14:textId="71EE1390" w:rsidR="00394F83" w:rsidRDefault="00D85B59" w:rsidP="00394F83">
      <w:pPr>
        <w:rPr>
          <w:rFonts w:eastAsia="宋体"/>
          <w:bCs/>
          <w:lang w:eastAsia="zh-CN"/>
        </w:rPr>
      </w:pPr>
      <w:r w:rsidRPr="00D85B59">
        <w:rPr>
          <w:rFonts w:eastAsia="宋体"/>
          <w:bCs/>
          <w:lang w:eastAsia="zh-CN"/>
        </w:rPr>
        <w:t xml:space="preserve">There are two </w:t>
      </w:r>
      <w:r>
        <w:rPr>
          <w:rFonts w:eastAsia="宋体"/>
          <w:bCs/>
          <w:lang w:eastAsia="zh-CN"/>
        </w:rPr>
        <w:t>conditional handover configurations for the UE: CHO with CPAC configuration, and CHO-only configuration.</w:t>
      </w:r>
      <w:r w:rsidR="00762028">
        <w:rPr>
          <w:rFonts w:eastAsia="宋体"/>
          <w:bCs/>
          <w:lang w:eastAsia="zh-CN"/>
        </w:rPr>
        <w:t xml:space="preserve"> To identify underlying conditions during successful conditional handovers and to detect a sub-optimal successful handover event, the </w:t>
      </w:r>
      <w:r w:rsidR="00D954A9">
        <w:rPr>
          <w:rFonts w:eastAsia="宋体"/>
          <w:bCs/>
          <w:lang w:eastAsia="zh-CN"/>
        </w:rPr>
        <w:t>candidate</w:t>
      </w:r>
      <w:r w:rsidR="00762028">
        <w:rPr>
          <w:rFonts w:eastAsia="宋体"/>
          <w:bCs/>
          <w:lang w:eastAsia="zh-CN"/>
        </w:rPr>
        <w:t xml:space="preserve"> MN may indicate to the source MN that the UE has successfully accessed to the </w:t>
      </w:r>
      <w:r w:rsidR="00D954A9">
        <w:rPr>
          <w:rFonts w:eastAsia="宋体"/>
          <w:bCs/>
          <w:lang w:eastAsia="zh-CN"/>
        </w:rPr>
        <w:t>candidate</w:t>
      </w:r>
      <w:r w:rsidR="00762028">
        <w:rPr>
          <w:rFonts w:eastAsia="宋体"/>
          <w:bCs/>
          <w:lang w:eastAsia="zh-CN"/>
        </w:rPr>
        <w:t xml:space="preserve"> MN using CHO-only configuration.</w:t>
      </w:r>
    </w:p>
    <w:p w14:paraId="35C9AD11" w14:textId="01B6424C" w:rsidR="00762028" w:rsidRPr="00D85B59" w:rsidRDefault="00762028" w:rsidP="00394F83">
      <w:pPr>
        <w:rPr>
          <w:rFonts w:eastAsia="宋体"/>
          <w:bCs/>
          <w:lang w:eastAsia="zh-CN"/>
        </w:rPr>
      </w:pPr>
      <w:r>
        <w:rPr>
          <w:rFonts w:eastAsia="宋体"/>
          <w:bCs/>
          <w:lang w:eastAsia="zh-CN"/>
        </w:rPr>
        <w:t>Upon receipt of the indication, the source MN may analyse whether its conditional handover configuration needs adjustment. For example, the source MN may adjust the candidate cells which needs to be prepared with CHO with CPAC configurations.</w:t>
      </w:r>
    </w:p>
    <w:p w14:paraId="4B45E653" w14:textId="7E76E9D0" w:rsidR="00394F83" w:rsidRDefault="00394F83" w:rsidP="00394F83">
      <w:pPr>
        <w:rPr>
          <w:rFonts w:eastAsia="宋体"/>
          <w:b/>
        </w:rPr>
      </w:pPr>
      <w:r>
        <w:rPr>
          <w:rFonts w:eastAsia="宋体" w:hint="eastAsia"/>
          <w:b/>
        </w:rPr>
        <w:lastRenderedPageBreak/>
        <w:t xml:space="preserve">Proposal </w:t>
      </w:r>
      <w:r w:rsidR="00BD7053">
        <w:rPr>
          <w:rFonts w:eastAsia="宋体"/>
          <w:b/>
        </w:rPr>
        <w:t>6</w:t>
      </w:r>
      <w:r>
        <w:rPr>
          <w:rFonts w:eastAsia="宋体" w:hint="eastAsia"/>
          <w:b/>
        </w:rPr>
        <w:t xml:space="preserve">: The </w:t>
      </w:r>
      <w:r w:rsidR="000072EC">
        <w:rPr>
          <w:rFonts w:eastAsia="宋体"/>
          <w:b/>
        </w:rPr>
        <w:t>candidate</w:t>
      </w:r>
      <w:r w:rsidR="000072EC">
        <w:rPr>
          <w:rFonts w:eastAsia="宋体" w:hint="eastAsia"/>
          <w:b/>
        </w:rPr>
        <w:t xml:space="preserve"> </w:t>
      </w:r>
      <w:r>
        <w:rPr>
          <w:rFonts w:eastAsia="宋体" w:hint="eastAsia"/>
          <w:b/>
        </w:rPr>
        <w:t xml:space="preserve">MN should indicate to the source MN that the UE has successfully accessed to the </w:t>
      </w:r>
      <w:r w:rsidR="000072EC">
        <w:rPr>
          <w:rFonts w:eastAsia="宋体"/>
          <w:b/>
        </w:rPr>
        <w:t>candidate</w:t>
      </w:r>
      <w:r w:rsidR="000072EC">
        <w:rPr>
          <w:rFonts w:eastAsia="宋体" w:hint="eastAsia"/>
          <w:b/>
        </w:rPr>
        <w:t xml:space="preserve"> </w:t>
      </w:r>
      <w:r>
        <w:rPr>
          <w:rFonts w:eastAsia="宋体" w:hint="eastAsia"/>
          <w:b/>
        </w:rPr>
        <w:t xml:space="preserve">MN using </w:t>
      </w:r>
      <w:r w:rsidR="00524A36">
        <w:rPr>
          <w:rFonts w:eastAsia="宋体"/>
          <w:b/>
        </w:rPr>
        <w:t xml:space="preserve">the complementary </w:t>
      </w:r>
      <w:r>
        <w:rPr>
          <w:rFonts w:eastAsia="宋体" w:hint="eastAsia"/>
          <w:b/>
        </w:rPr>
        <w:t>CHO-only configuration.</w:t>
      </w:r>
    </w:p>
    <w:p w14:paraId="2A9D8DCF" w14:textId="77777777" w:rsidR="00326166" w:rsidRPr="007D3E81" w:rsidRDefault="003E4051"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40F185AB" w14:textId="15F6CD7F" w:rsidR="00685814" w:rsidRPr="00E73058" w:rsidRDefault="00560D4A" w:rsidP="00685814">
      <w:pPr>
        <w:rPr>
          <w:rFonts w:eastAsia="宋体"/>
          <w:b/>
          <w:lang w:eastAsia="zh-CN"/>
        </w:rPr>
      </w:pPr>
      <w:r w:rsidRPr="00BC640C">
        <w:rPr>
          <w:rFonts w:eastAsia="宋体" w:hint="eastAsia"/>
          <w:b/>
          <w:bCs/>
          <w:lang w:eastAsia="zh-CN"/>
        </w:rPr>
        <w:t>P</w:t>
      </w:r>
      <w:r w:rsidRPr="00BC640C">
        <w:rPr>
          <w:rFonts w:eastAsia="宋体"/>
          <w:b/>
          <w:bCs/>
          <w:lang w:eastAsia="zh-CN"/>
        </w:rPr>
        <w:t xml:space="preserve">roposal </w:t>
      </w:r>
      <w:r>
        <w:rPr>
          <w:rFonts w:eastAsia="宋体"/>
          <w:b/>
          <w:bCs/>
          <w:lang w:eastAsia="zh-CN"/>
        </w:rPr>
        <w:t>1</w:t>
      </w:r>
      <w:r w:rsidRPr="00BC640C">
        <w:rPr>
          <w:rFonts w:eastAsia="宋体"/>
          <w:b/>
          <w:bCs/>
          <w:lang w:eastAsia="zh-CN"/>
        </w:rPr>
        <w:t>: Candidate MN should provide to the source MN/SN a separate set of data forwarding addresses for each pair &lt;candidate MN, candidate SN&gt;.</w:t>
      </w:r>
    </w:p>
    <w:p w14:paraId="561853C4" w14:textId="21ED9C20" w:rsidR="00685814" w:rsidRPr="009B22D4" w:rsidRDefault="00560D4A" w:rsidP="00685814">
      <w:pPr>
        <w:rPr>
          <w:rFonts w:eastAsia="宋体"/>
          <w:b/>
          <w:bCs/>
          <w:lang w:eastAsia="zh-CN"/>
        </w:rPr>
      </w:pPr>
      <w:r w:rsidRPr="00BC640C">
        <w:rPr>
          <w:rFonts w:eastAsia="宋体" w:hint="eastAsia"/>
          <w:b/>
          <w:bCs/>
          <w:lang w:eastAsia="zh-CN"/>
        </w:rPr>
        <w:t>P</w:t>
      </w:r>
      <w:r w:rsidRPr="00BC640C">
        <w:rPr>
          <w:rFonts w:eastAsia="宋体"/>
          <w:b/>
          <w:bCs/>
          <w:lang w:eastAsia="zh-CN"/>
        </w:rPr>
        <w:t xml:space="preserve">roposal </w:t>
      </w:r>
      <w:r>
        <w:rPr>
          <w:rFonts w:eastAsia="宋体"/>
          <w:b/>
          <w:bCs/>
          <w:lang w:eastAsia="zh-CN"/>
        </w:rPr>
        <w:t>2</w:t>
      </w:r>
      <w:r w:rsidRPr="00BC640C">
        <w:rPr>
          <w:rFonts w:eastAsia="宋体"/>
          <w:b/>
          <w:bCs/>
          <w:lang w:eastAsia="zh-CN"/>
        </w:rPr>
        <w:t xml:space="preserve">: </w:t>
      </w:r>
      <w:r>
        <w:rPr>
          <w:rFonts w:eastAsia="宋体"/>
          <w:b/>
          <w:bCs/>
          <w:lang w:eastAsia="zh-CN"/>
        </w:rPr>
        <w:t>RAN3 to seek solution to direct data forwarding optimization for CHO with multiple SCGs</w:t>
      </w:r>
      <w:r w:rsidRPr="00BC640C">
        <w:rPr>
          <w:rFonts w:eastAsia="宋体"/>
          <w:b/>
          <w:bCs/>
          <w:lang w:eastAsia="zh-CN"/>
        </w:rPr>
        <w:t>.</w:t>
      </w:r>
    </w:p>
    <w:p w14:paraId="231D65D6" w14:textId="2664D6E9" w:rsidR="00685814" w:rsidRDefault="00560D4A" w:rsidP="0059031E">
      <w:pPr>
        <w:rPr>
          <w:rFonts w:eastAsia="宋体"/>
          <w:b/>
          <w:lang w:eastAsia="zh-CN"/>
        </w:rPr>
      </w:pPr>
      <w:r>
        <w:rPr>
          <w:rFonts w:eastAsia="宋体"/>
          <w:b/>
          <w:lang w:eastAsia="zh-CN"/>
        </w:rPr>
        <w:t>Proposal 3</w:t>
      </w:r>
      <w:r w:rsidRPr="001A5304">
        <w:rPr>
          <w:rFonts w:eastAsia="宋体"/>
          <w:b/>
          <w:lang w:eastAsia="zh-CN"/>
        </w:rPr>
        <w:t xml:space="preserve">: </w:t>
      </w:r>
      <w:r w:rsidR="00F12641">
        <w:rPr>
          <w:rFonts w:eastAsia="宋体"/>
          <w:b/>
          <w:lang w:eastAsia="zh-CN"/>
        </w:rPr>
        <w:t>RAN3 to confirm that the source MN generates the CPAC execution condition configuration for the CHO with multiple SCGs.</w:t>
      </w:r>
    </w:p>
    <w:p w14:paraId="71E69232" w14:textId="5074ED68" w:rsidR="004C2422" w:rsidRDefault="00560D4A" w:rsidP="0059031E">
      <w:pPr>
        <w:rPr>
          <w:rFonts w:eastAsia="宋体"/>
          <w:b/>
        </w:rPr>
      </w:pPr>
      <w:r>
        <w:rPr>
          <w:rFonts w:eastAsia="宋体" w:hint="eastAsia"/>
          <w:b/>
        </w:rPr>
        <w:t xml:space="preserve">Proposal </w:t>
      </w:r>
      <w:r>
        <w:rPr>
          <w:rFonts w:eastAsia="宋体"/>
          <w:b/>
        </w:rPr>
        <w:t>4</w:t>
      </w:r>
      <w:r>
        <w:rPr>
          <w:rFonts w:eastAsia="宋体" w:hint="eastAsia"/>
          <w:b/>
        </w:rPr>
        <w:t xml:space="preserve">: The source MN decides whether to request the </w:t>
      </w:r>
      <w:r>
        <w:rPr>
          <w:rFonts w:eastAsia="宋体"/>
          <w:b/>
        </w:rPr>
        <w:t>candidate</w:t>
      </w:r>
      <w:r>
        <w:rPr>
          <w:rFonts w:eastAsia="宋体" w:hint="eastAsia"/>
          <w:b/>
        </w:rPr>
        <w:t xml:space="preserve"> MN to prepare the </w:t>
      </w:r>
      <w:r>
        <w:rPr>
          <w:rFonts w:eastAsia="宋体"/>
          <w:b/>
        </w:rPr>
        <w:t xml:space="preserve">complementary </w:t>
      </w:r>
      <w:r>
        <w:rPr>
          <w:rFonts w:eastAsia="宋体" w:hint="eastAsia"/>
          <w:b/>
        </w:rPr>
        <w:t>configuration of CHO-only.</w:t>
      </w:r>
    </w:p>
    <w:p w14:paraId="1431927F" w14:textId="3E1A0425" w:rsidR="004C2422" w:rsidRDefault="00560D4A" w:rsidP="0059031E">
      <w:pPr>
        <w:rPr>
          <w:rFonts w:eastAsia="宋体"/>
          <w:b/>
        </w:rPr>
      </w:pPr>
      <w:r>
        <w:rPr>
          <w:rFonts w:eastAsia="宋体" w:hint="eastAsia"/>
          <w:b/>
        </w:rPr>
        <w:t xml:space="preserve">Proposal </w:t>
      </w:r>
      <w:r>
        <w:rPr>
          <w:rFonts w:eastAsia="宋体"/>
          <w:b/>
        </w:rPr>
        <w:t>5</w:t>
      </w:r>
      <w:r>
        <w:rPr>
          <w:rFonts w:eastAsia="宋体" w:hint="eastAsia"/>
          <w:b/>
        </w:rPr>
        <w:t xml:space="preserve">: The execution condition </w:t>
      </w:r>
      <w:r>
        <w:rPr>
          <w:rFonts w:eastAsia="宋体"/>
          <w:b/>
        </w:rPr>
        <w:t xml:space="preserve">for complementary CHO-only switch </w:t>
      </w:r>
      <w:r>
        <w:rPr>
          <w:rFonts w:eastAsia="宋体" w:hint="eastAsia"/>
          <w:b/>
        </w:rPr>
        <w:t>should be configured by the source MN for the CHO with multiple SCGs.</w:t>
      </w:r>
    </w:p>
    <w:p w14:paraId="753B59F4" w14:textId="20B45F51" w:rsidR="004C2422" w:rsidRPr="004C2422" w:rsidRDefault="00560D4A" w:rsidP="0059031E">
      <w:pPr>
        <w:rPr>
          <w:rFonts w:eastAsia="宋体"/>
          <w:b/>
          <w:lang w:eastAsia="zh-CN"/>
        </w:rPr>
      </w:pPr>
      <w:r>
        <w:rPr>
          <w:rFonts w:eastAsia="宋体" w:hint="eastAsia"/>
          <w:b/>
        </w:rPr>
        <w:t xml:space="preserve">Proposal </w:t>
      </w:r>
      <w:r>
        <w:rPr>
          <w:rFonts w:eastAsia="宋体"/>
          <w:b/>
        </w:rPr>
        <w:t>6</w:t>
      </w:r>
      <w:r>
        <w:rPr>
          <w:rFonts w:eastAsia="宋体" w:hint="eastAsia"/>
          <w:b/>
        </w:rPr>
        <w:t xml:space="preserve">: The </w:t>
      </w:r>
      <w:r>
        <w:rPr>
          <w:rFonts w:eastAsia="宋体"/>
          <w:b/>
        </w:rPr>
        <w:t>candidate</w:t>
      </w:r>
      <w:r>
        <w:rPr>
          <w:rFonts w:eastAsia="宋体" w:hint="eastAsia"/>
          <w:b/>
        </w:rPr>
        <w:t xml:space="preserve"> MN should indicate to the source MN that the UE has successfully accessed to the </w:t>
      </w:r>
      <w:r>
        <w:rPr>
          <w:rFonts w:eastAsia="宋体"/>
          <w:b/>
        </w:rPr>
        <w:t>candidate</w:t>
      </w:r>
      <w:r>
        <w:rPr>
          <w:rFonts w:eastAsia="宋体" w:hint="eastAsia"/>
          <w:b/>
        </w:rPr>
        <w:t xml:space="preserve"> MN using </w:t>
      </w:r>
      <w:r>
        <w:rPr>
          <w:rFonts w:eastAsia="宋体"/>
          <w:b/>
        </w:rPr>
        <w:t xml:space="preserve">the complementary </w:t>
      </w:r>
      <w:r>
        <w:rPr>
          <w:rFonts w:eastAsia="宋体" w:hint="eastAsia"/>
          <w:b/>
        </w:rPr>
        <w:t>CHO-only configuration.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1960A4EB" w:rsidR="00E7471C" w:rsidRDefault="00526B43" w:rsidP="00F920BB">
      <w:pPr>
        <w:numPr>
          <w:ilvl w:val="0"/>
          <w:numId w:val="9"/>
        </w:numPr>
        <w:rPr>
          <w:lang w:eastAsia="zh-CN"/>
        </w:rPr>
      </w:pPr>
      <w:r>
        <w:rPr>
          <w:lang w:eastAsia="zh-CN"/>
        </w:rPr>
        <w:t>R3-2</w:t>
      </w:r>
      <w:r w:rsidR="000E2221">
        <w:rPr>
          <w:lang w:eastAsia="zh-CN"/>
        </w:rPr>
        <w:t>3</w:t>
      </w:r>
      <w:r w:rsidR="001967CF">
        <w:rPr>
          <w:lang w:eastAsia="zh-CN"/>
        </w:rPr>
        <w:t>3358</w:t>
      </w:r>
      <w:r w:rsidR="00F920BB">
        <w:rPr>
          <w:lang w:eastAsia="zh-CN"/>
        </w:rPr>
        <w:t xml:space="preserve">, </w:t>
      </w:r>
      <w:r>
        <w:rPr>
          <w:lang w:eastAsia="zh-CN"/>
        </w:rPr>
        <w:t xml:space="preserve">Summary of offline discussion on </w:t>
      </w:r>
      <w:r w:rsidR="001967CF">
        <w:rPr>
          <w:lang w:val="it-IT"/>
        </w:rPr>
        <w:t>selected aspect of the CHO with MR-DC (CB: # MoblityEnh2_CHO), Nokia (moderator)</w:t>
      </w:r>
      <w:r w:rsidR="007958FD">
        <w:rPr>
          <w:lang w:eastAsia="zh-CN"/>
        </w:rPr>
        <w:t>.</w:t>
      </w:r>
    </w:p>
    <w:p w14:paraId="2BA38392" w14:textId="2B7888A7" w:rsidR="002A0161" w:rsidRPr="00E62C62" w:rsidRDefault="00E62C62" w:rsidP="00F920BB">
      <w:pPr>
        <w:numPr>
          <w:ilvl w:val="0"/>
          <w:numId w:val="9"/>
        </w:numPr>
        <w:rPr>
          <w:lang w:eastAsia="zh-CN"/>
        </w:rPr>
      </w:pPr>
      <w:r>
        <w:rPr>
          <w:rFonts w:eastAsiaTheme="minorEastAsia" w:hint="eastAsia"/>
          <w:lang w:eastAsia="zh-CN"/>
        </w:rPr>
        <w:t>R</w:t>
      </w:r>
      <w:r>
        <w:rPr>
          <w:rFonts w:eastAsiaTheme="minorEastAsia"/>
          <w:lang w:eastAsia="zh-CN"/>
        </w:rPr>
        <w:t>AN2#122 chair notes.</w:t>
      </w:r>
    </w:p>
    <w:p w14:paraId="4A1F2B96" w14:textId="7FB1B3CB" w:rsidR="00E62C62" w:rsidRDefault="00E62C62" w:rsidP="00F920BB">
      <w:pPr>
        <w:numPr>
          <w:ilvl w:val="0"/>
          <w:numId w:val="9"/>
        </w:numPr>
        <w:rPr>
          <w:lang w:eastAsia="zh-CN"/>
        </w:rPr>
      </w:pPr>
      <w:r>
        <w:rPr>
          <w:rFonts w:eastAsiaTheme="minorEastAsia" w:hint="eastAsia"/>
          <w:lang w:eastAsia="zh-CN"/>
        </w:rPr>
        <w:t>R</w:t>
      </w:r>
      <w:r>
        <w:rPr>
          <w:rFonts w:eastAsiaTheme="minorEastAsia"/>
          <w:lang w:eastAsia="zh-CN"/>
        </w:rPr>
        <w:t>AN2#121bis</w:t>
      </w:r>
      <w:r w:rsidR="00933151">
        <w:rPr>
          <w:rFonts w:eastAsiaTheme="minorEastAsia"/>
          <w:lang w:eastAsia="zh-CN"/>
        </w:rPr>
        <w:t>-e</w:t>
      </w:r>
      <w:r>
        <w:rPr>
          <w:rFonts w:eastAsiaTheme="minorEastAsia"/>
          <w:lang w:eastAsia="zh-CN"/>
        </w:rPr>
        <w:t xml:space="preserve"> chair notes.</w:t>
      </w:r>
    </w:p>
    <w:sectPr w:rsidR="00E62C6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B482" w14:textId="77777777" w:rsidR="00001FF4" w:rsidRDefault="00001FF4">
      <w:r>
        <w:separator/>
      </w:r>
    </w:p>
  </w:endnote>
  <w:endnote w:type="continuationSeparator" w:id="0">
    <w:p w14:paraId="1EF9F12B" w14:textId="77777777" w:rsidR="00001FF4" w:rsidRDefault="0000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C5315" w14:textId="77777777" w:rsidR="00001FF4" w:rsidRDefault="00001FF4">
      <w:r>
        <w:separator/>
      </w:r>
    </w:p>
  </w:footnote>
  <w:footnote w:type="continuationSeparator" w:id="0">
    <w:p w14:paraId="5977E929" w14:textId="77777777" w:rsidR="00001FF4" w:rsidRDefault="0000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2003598"/>
    <w:multiLevelType w:val="hybridMultilevel"/>
    <w:tmpl w:val="732E41B6"/>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171F13"/>
    <w:multiLevelType w:val="hybridMultilevel"/>
    <w:tmpl w:val="E15293B0"/>
    <w:lvl w:ilvl="0" w:tplc="F56CF95C">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24231180">
    <w:abstractNumId w:val="2"/>
  </w:num>
  <w:num w:numId="2" w16cid:durableId="916552582">
    <w:abstractNumId w:val="1"/>
  </w:num>
  <w:num w:numId="3" w16cid:durableId="910040579">
    <w:abstractNumId w:val="16"/>
  </w:num>
  <w:num w:numId="4" w16cid:durableId="1092815775">
    <w:abstractNumId w:val="12"/>
  </w:num>
  <w:num w:numId="5" w16cid:durableId="6445618">
    <w:abstractNumId w:val="0"/>
  </w:num>
  <w:num w:numId="6" w16cid:durableId="1080104094">
    <w:abstractNumId w:val="3"/>
  </w:num>
  <w:num w:numId="7" w16cid:durableId="228536550">
    <w:abstractNumId w:val="8"/>
  </w:num>
  <w:num w:numId="8" w16cid:durableId="1911496753">
    <w:abstractNumId w:val="9"/>
  </w:num>
  <w:num w:numId="9" w16cid:durableId="1262303391">
    <w:abstractNumId w:val="5"/>
  </w:num>
  <w:num w:numId="10" w16cid:durableId="75251941">
    <w:abstractNumId w:val="6"/>
  </w:num>
  <w:num w:numId="11" w16cid:durableId="7368911">
    <w:abstractNumId w:val="13"/>
  </w:num>
  <w:num w:numId="12" w16cid:durableId="927735385">
    <w:abstractNumId w:val="10"/>
  </w:num>
  <w:num w:numId="13" w16cid:durableId="1427461888">
    <w:abstractNumId w:val="7"/>
    <w:lvlOverride w:ilvl="0">
      <w:startOverride w:val="1"/>
    </w:lvlOverride>
  </w:num>
  <w:num w:numId="14" w16cid:durableId="292752119">
    <w:abstractNumId w:val="11"/>
  </w:num>
  <w:num w:numId="15" w16cid:durableId="1057390294">
    <w:abstractNumId w:val="14"/>
  </w:num>
  <w:num w:numId="16" w16cid:durableId="1416241456">
    <w:abstractNumId w:val="15"/>
  </w:num>
  <w:num w:numId="17" w16cid:durableId="208153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244065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1FF4"/>
    <w:rsid w:val="00002087"/>
    <w:rsid w:val="00002862"/>
    <w:rsid w:val="00002C5F"/>
    <w:rsid w:val="00003904"/>
    <w:rsid w:val="000039A3"/>
    <w:rsid w:val="00003DF6"/>
    <w:rsid w:val="00003FCF"/>
    <w:rsid w:val="000044DA"/>
    <w:rsid w:val="0000613E"/>
    <w:rsid w:val="000068C4"/>
    <w:rsid w:val="00006AA0"/>
    <w:rsid w:val="00006C23"/>
    <w:rsid w:val="000072EC"/>
    <w:rsid w:val="00010274"/>
    <w:rsid w:val="000110CA"/>
    <w:rsid w:val="00011674"/>
    <w:rsid w:val="000118F6"/>
    <w:rsid w:val="00011FD7"/>
    <w:rsid w:val="00013CB8"/>
    <w:rsid w:val="00014D1E"/>
    <w:rsid w:val="00015330"/>
    <w:rsid w:val="000153CE"/>
    <w:rsid w:val="0001565F"/>
    <w:rsid w:val="00015D3E"/>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4965"/>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0CE1"/>
    <w:rsid w:val="00061B84"/>
    <w:rsid w:val="00062292"/>
    <w:rsid w:val="000622D3"/>
    <w:rsid w:val="00062A3B"/>
    <w:rsid w:val="00064173"/>
    <w:rsid w:val="000655EF"/>
    <w:rsid w:val="000667C1"/>
    <w:rsid w:val="00067AC9"/>
    <w:rsid w:val="00070CDD"/>
    <w:rsid w:val="00072EDF"/>
    <w:rsid w:val="000737BB"/>
    <w:rsid w:val="00073C97"/>
    <w:rsid w:val="00075247"/>
    <w:rsid w:val="00075690"/>
    <w:rsid w:val="00075EE9"/>
    <w:rsid w:val="00076BAB"/>
    <w:rsid w:val="00076E9F"/>
    <w:rsid w:val="0008177E"/>
    <w:rsid w:val="000818C5"/>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1EF9"/>
    <w:rsid w:val="000A225F"/>
    <w:rsid w:val="000A2D64"/>
    <w:rsid w:val="000A3769"/>
    <w:rsid w:val="000A394F"/>
    <w:rsid w:val="000A3CD7"/>
    <w:rsid w:val="000A4C5A"/>
    <w:rsid w:val="000A689E"/>
    <w:rsid w:val="000A6B9A"/>
    <w:rsid w:val="000A6CBD"/>
    <w:rsid w:val="000B13E4"/>
    <w:rsid w:val="000B1758"/>
    <w:rsid w:val="000B37FD"/>
    <w:rsid w:val="000B42F8"/>
    <w:rsid w:val="000B48A6"/>
    <w:rsid w:val="000B4B4A"/>
    <w:rsid w:val="000B4B84"/>
    <w:rsid w:val="000B4E2F"/>
    <w:rsid w:val="000B54C1"/>
    <w:rsid w:val="000B5774"/>
    <w:rsid w:val="000B5F7E"/>
    <w:rsid w:val="000B78CC"/>
    <w:rsid w:val="000C00E1"/>
    <w:rsid w:val="000C0742"/>
    <w:rsid w:val="000C09B6"/>
    <w:rsid w:val="000C150F"/>
    <w:rsid w:val="000C1D36"/>
    <w:rsid w:val="000C39DB"/>
    <w:rsid w:val="000C42DD"/>
    <w:rsid w:val="000C4E93"/>
    <w:rsid w:val="000C67FE"/>
    <w:rsid w:val="000C6CBB"/>
    <w:rsid w:val="000C6D76"/>
    <w:rsid w:val="000C6E31"/>
    <w:rsid w:val="000C7168"/>
    <w:rsid w:val="000C7366"/>
    <w:rsid w:val="000C7852"/>
    <w:rsid w:val="000D0344"/>
    <w:rsid w:val="000D07AF"/>
    <w:rsid w:val="000D0C41"/>
    <w:rsid w:val="000D3B23"/>
    <w:rsid w:val="000D3CCF"/>
    <w:rsid w:val="000D468C"/>
    <w:rsid w:val="000D5EC9"/>
    <w:rsid w:val="000D6ED3"/>
    <w:rsid w:val="000E02F8"/>
    <w:rsid w:val="000E0F00"/>
    <w:rsid w:val="000E13C9"/>
    <w:rsid w:val="000E1F17"/>
    <w:rsid w:val="000E2221"/>
    <w:rsid w:val="000E259A"/>
    <w:rsid w:val="000E301C"/>
    <w:rsid w:val="000E3370"/>
    <w:rsid w:val="000E33C3"/>
    <w:rsid w:val="000E4329"/>
    <w:rsid w:val="000E558F"/>
    <w:rsid w:val="000E6AD9"/>
    <w:rsid w:val="000E7C81"/>
    <w:rsid w:val="000F025B"/>
    <w:rsid w:val="000F0575"/>
    <w:rsid w:val="000F1FC4"/>
    <w:rsid w:val="000F2B54"/>
    <w:rsid w:val="000F2C70"/>
    <w:rsid w:val="000F36BA"/>
    <w:rsid w:val="000F446E"/>
    <w:rsid w:val="000F5047"/>
    <w:rsid w:val="000F5624"/>
    <w:rsid w:val="000F6136"/>
    <w:rsid w:val="000F6965"/>
    <w:rsid w:val="000F6E6D"/>
    <w:rsid w:val="000F6F9A"/>
    <w:rsid w:val="000F7A9D"/>
    <w:rsid w:val="000F7B91"/>
    <w:rsid w:val="00100151"/>
    <w:rsid w:val="001003FB"/>
    <w:rsid w:val="00100609"/>
    <w:rsid w:val="00100BFE"/>
    <w:rsid w:val="001016A8"/>
    <w:rsid w:val="00101C00"/>
    <w:rsid w:val="00101C0B"/>
    <w:rsid w:val="001024B9"/>
    <w:rsid w:val="001053B5"/>
    <w:rsid w:val="0010634F"/>
    <w:rsid w:val="0010641E"/>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14D"/>
    <w:rsid w:val="001208E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8C3"/>
    <w:rsid w:val="00135B09"/>
    <w:rsid w:val="00136DD6"/>
    <w:rsid w:val="00140232"/>
    <w:rsid w:val="0014087A"/>
    <w:rsid w:val="00140DF9"/>
    <w:rsid w:val="00141333"/>
    <w:rsid w:val="00141D71"/>
    <w:rsid w:val="00141DD6"/>
    <w:rsid w:val="00144AA6"/>
    <w:rsid w:val="0014638D"/>
    <w:rsid w:val="0015093A"/>
    <w:rsid w:val="00150FD5"/>
    <w:rsid w:val="00151648"/>
    <w:rsid w:val="00152608"/>
    <w:rsid w:val="00153605"/>
    <w:rsid w:val="001551A2"/>
    <w:rsid w:val="0015526C"/>
    <w:rsid w:val="0015549E"/>
    <w:rsid w:val="00157372"/>
    <w:rsid w:val="001577AB"/>
    <w:rsid w:val="0016006A"/>
    <w:rsid w:val="0016044E"/>
    <w:rsid w:val="00160DF5"/>
    <w:rsid w:val="00161627"/>
    <w:rsid w:val="001636D5"/>
    <w:rsid w:val="00163EEC"/>
    <w:rsid w:val="00165014"/>
    <w:rsid w:val="001658F9"/>
    <w:rsid w:val="00167315"/>
    <w:rsid w:val="001679FD"/>
    <w:rsid w:val="0017100B"/>
    <w:rsid w:val="00171F68"/>
    <w:rsid w:val="00177369"/>
    <w:rsid w:val="00177395"/>
    <w:rsid w:val="001775C4"/>
    <w:rsid w:val="0017774B"/>
    <w:rsid w:val="001778DC"/>
    <w:rsid w:val="00177971"/>
    <w:rsid w:val="00177ED9"/>
    <w:rsid w:val="0018017B"/>
    <w:rsid w:val="00180798"/>
    <w:rsid w:val="00181069"/>
    <w:rsid w:val="00181B2E"/>
    <w:rsid w:val="00182012"/>
    <w:rsid w:val="0018409E"/>
    <w:rsid w:val="00184EF7"/>
    <w:rsid w:val="00185A40"/>
    <w:rsid w:val="001860A0"/>
    <w:rsid w:val="0019227A"/>
    <w:rsid w:val="00195650"/>
    <w:rsid w:val="001967CF"/>
    <w:rsid w:val="00197198"/>
    <w:rsid w:val="001977C8"/>
    <w:rsid w:val="00197C7B"/>
    <w:rsid w:val="001A1B88"/>
    <w:rsid w:val="001A1F92"/>
    <w:rsid w:val="001A2382"/>
    <w:rsid w:val="001A2CEB"/>
    <w:rsid w:val="001A34F0"/>
    <w:rsid w:val="001A38C1"/>
    <w:rsid w:val="001A57B0"/>
    <w:rsid w:val="001A68F4"/>
    <w:rsid w:val="001A6CB0"/>
    <w:rsid w:val="001B1D9D"/>
    <w:rsid w:val="001B1FB4"/>
    <w:rsid w:val="001B2B87"/>
    <w:rsid w:val="001B2FCB"/>
    <w:rsid w:val="001B3D7B"/>
    <w:rsid w:val="001B415E"/>
    <w:rsid w:val="001B511A"/>
    <w:rsid w:val="001B57B0"/>
    <w:rsid w:val="001B5CD7"/>
    <w:rsid w:val="001B6380"/>
    <w:rsid w:val="001B65A6"/>
    <w:rsid w:val="001B6CDE"/>
    <w:rsid w:val="001B7004"/>
    <w:rsid w:val="001B7CA3"/>
    <w:rsid w:val="001C022C"/>
    <w:rsid w:val="001C0626"/>
    <w:rsid w:val="001C10C8"/>
    <w:rsid w:val="001C111C"/>
    <w:rsid w:val="001C1982"/>
    <w:rsid w:val="001C1DDE"/>
    <w:rsid w:val="001C2AB9"/>
    <w:rsid w:val="001C2D78"/>
    <w:rsid w:val="001C2DD3"/>
    <w:rsid w:val="001C33DF"/>
    <w:rsid w:val="001C3BF7"/>
    <w:rsid w:val="001C4176"/>
    <w:rsid w:val="001C4A8B"/>
    <w:rsid w:val="001C4B14"/>
    <w:rsid w:val="001C5F62"/>
    <w:rsid w:val="001C62EB"/>
    <w:rsid w:val="001C6466"/>
    <w:rsid w:val="001C6FB6"/>
    <w:rsid w:val="001C77A1"/>
    <w:rsid w:val="001D1842"/>
    <w:rsid w:val="001D1EAA"/>
    <w:rsid w:val="001D2965"/>
    <w:rsid w:val="001D4421"/>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6A43"/>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16D66"/>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6FD8"/>
    <w:rsid w:val="002277A5"/>
    <w:rsid w:val="002313BF"/>
    <w:rsid w:val="00231E54"/>
    <w:rsid w:val="002321E8"/>
    <w:rsid w:val="002322F7"/>
    <w:rsid w:val="002323C1"/>
    <w:rsid w:val="00232E93"/>
    <w:rsid w:val="0023360F"/>
    <w:rsid w:val="00234668"/>
    <w:rsid w:val="00234F69"/>
    <w:rsid w:val="0023524E"/>
    <w:rsid w:val="00235251"/>
    <w:rsid w:val="00235473"/>
    <w:rsid w:val="00235B4C"/>
    <w:rsid w:val="00236705"/>
    <w:rsid w:val="0023683D"/>
    <w:rsid w:val="00236C94"/>
    <w:rsid w:val="002376A3"/>
    <w:rsid w:val="002379A1"/>
    <w:rsid w:val="00240047"/>
    <w:rsid w:val="00241AD4"/>
    <w:rsid w:val="00242608"/>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4C91"/>
    <w:rsid w:val="00257195"/>
    <w:rsid w:val="002578D8"/>
    <w:rsid w:val="00257F64"/>
    <w:rsid w:val="002608B8"/>
    <w:rsid w:val="00260AA0"/>
    <w:rsid w:val="002613A5"/>
    <w:rsid w:val="00263665"/>
    <w:rsid w:val="002645ED"/>
    <w:rsid w:val="00266C27"/>
    <w:rsid w:val="00267504"/>
    <w:rsid w:val="00267881"/>
    <w:rsid w:val="002701DE"/>
    <w:rsid w:val="00271ADA"/>
    <w:rsid w:val="002723F2"/>
    <w:rsid w:val="00272E63"/>
    <w:rsid w:val="00273821"/>
    <w:rsid w:val="00273FC1"/>
    <w:rsid w:val="00274E67"/>
    <w:rsid w:val="00274F07"/>
    <w:rsid w:val="00275D12"/>
    <w:rsid w:val="00276CD2"/>
    <w:rsid w:val="00277A1E"/>
    <w:rsid w:val="0028062F"/>
    <w:rsid w:val="002808AD"/>
    <w:rsid w:val="002809AF"/>
    <w:rsid w:val="00280BD3"/>
    <w:rsid w:val="00280FEC"/>
    <w:rsid w:val="00281EB0"/>
    <w:rsid w:val="0028276D"/>
    <w:rsid w:val="0028456D"/>
    <w:rsid w:val="00285276"/>
    <w:rsid w:val="00285749"/>
    <w:rsid w:val="00285C4D"/>
    <w:rsid w:val="0028675B"/>
    <w:rsid w:val="0028797F"/>
    <w:rsid w:val="00291059"/>
    <w:rsid w:val="00291241"/>
    <w:rsid w:val="002928C7"/>
    <w:rsid w:val="00292EAA"/>
    <w:rsid w:val="002934AE"/>
    <w:rsid w:val="00293D64"/>
    <w:rsid w:val="00293D85"/>
    <w:rsid w:val="002940BB"/>
    <w:rsid w:val="00294A53"/>
    <w:rsid w:val="002952E2"/>
    <w:rsid w:val="00295352"/>
    <w:rsid w:val="0029573B"/>
    <w:rsid w:val="002959FF"/>
    <w:rsid w:val="00295C05"/>
    <w:rsid w:val="00295D94"/>
    <w:rsid w:val="00295DA6"/>
    <w:rsid w:val="002962CA"/>
    <w:rsid w:val="002A0161"/>
    <w:rsid w:val="002A3934"/>
    <w:rsid w:val="002A3A5F"/>
    <w:rsid w:val="002A622D"/>
    <w:rsid w:val="002A6A0F"/>
    <w:rsid w:val="002A6FBE"/>
    <w:rsid w:val="002B1C9E"/>
    <w:rsid w:val="002B1E85"/>
    <w:rsid w:val="002B31FC"/>
    <w:rsid w:val="002B4A9F"/>
    <w:rsid w:val="002B565A"/>
    <w:rsid w:val="002B59FE"/>
    <w:rsid w:val="002B689A"/>
    <w:rsid w:val="002B68FA"/>
    <w:rsid w:val="002B7766"/>
    <w:rsid w:val="002C0977"/>
    <w:rsid w:val="002C102E"/>
    <w:rsid w:val="002C11D8"/>
    <w:rsid w:val="002C24E5"/>
    <w:rsid w:val="002C28CD"/>
    <w:rsid w:val="002C2DB3"/>
    <w:rsid w:val="002C3F9C"/>
    <w:rsid w:val="002C4BB7"/>
    <w:rsid w:val="002C5758"/>
    <w:rsid w:val="002C5BCD"/>
    <w:rsid w:val="002C63B6"/>
    <w:rsid w:val="002C7216"/>
    <w:rsid w:val="002C73CF"/>
    <w:rsid w:val="002C7B02"/>
    <w:rsid w:val="002D0FA9"/>
    <w:rsid w:val="002D1043"/>
    <w:rsid w:val="002D199F"/>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74B"/>
    <w:rsid w:val="002E0B07"/>
    <w:rsid w:val="002E0E6D"/>
    <w:rsid w:val="002E0F73"/>
    <w:rsid w:val="002E16EB"/>
    <w:rsid w:val="002E2184"/>
    <w:rsid w:val="002E29A7"/>
    <w:rsid w:val="002E2C3E"/>
    <w:rsid w:val="002E3EF6"/>
    <w:rsid w:val="002E4216"/>
    <w:rsid w:val="002E4AD9"/>
    <w:rsid w:val="002E4B34"/>
    <w:rsid w:val="002E4C5F"/>
    <w:rsid w:val="002E50D8"/>
    <w:rsid w:val="002E585C"/>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695"/>
    <w:rsid w:val="0030696B"/>
    <w:rsid w:val="0030719B"/>
    <w:rsid w:val="003079D9"/>
    <w:rsid w:val="00310AAF"/>
    <w:rsid w:val="00310F20"/>
    <w:rsid w:val="0031179C"/>
    <w:rsid w:val="00312856"/>
    <w:rsid w:val="00312AE0"/>
    <w:rsid w:val="00313CF0"/>
    <w:rsid w:val="0031543D"/>
    <w:rsid w:val="0031562A"/>
    <w:rsid w:val="00315F2F"/>
    <w:rsid w:val="00316D12"/>
    <w:rsid w:val="00316D4A"/>
    <w:rsid w:val="003173CE"/>
    <w:rsid w:val="00317847"/>
    <w:rsid w:val="003205DA"/>
    <w:rsid w:val="0032143F"/>
    <w:rsid w:val="00322BF9"/>
    <w:rsid w:val="00324C13"/>
    <w:rsid w:val="00324E7A"/>
    <w:rsid w:val="00325769"/>
    <w:rsid w:val="0032576A"/>
    <w:rsid w:val="00325B85"/>
    <w:rsid w:val="00326166"/>
    <w:rsid w:val="00326C1A"/>
    <w:rsid w:val="00327C4D"/>
    <w:rsid w:val="00327C80"/>
    <w:rsid w:val="0033143D"/>
    <w:rsid w:val="00331CE8"/>
    <w:rsid w:val="00331D74"/>
    <w:rsid w:val="00332B0C"/>
    <w:rsid w:val="00332F29"/>
    <w:rsid w:val="00333B90"/>
    <w:rsid w:val="00334763"/>
    <w:rsid w:val="00334BBB"/>
    <w:rsid w:val="00335F6B"/>
    <w:rsid w:val="00335F85"/>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242"/>
    <w:rsid w:val="0035052F"/>
    <w:rsid w:val="00351711"/>
    <w:rsid w:val="003518B1"/>
    <w:rsid w:val="00351B7B"/>
    <w:rsid w:val="00351BCD"/>
    <w:rsid w:val="003526F6"/>
    <w:rsid w:val="00352A6B"/>
    <w:rsid w:val="0035378A"/>
    <w:rsid w:val="00353A10"/>
    <w:rsid w:val="00355891"/>
    <w:rsid w:val="00355BCE"/>
    <w:rsid w:val="00355E3A"/>
    <w:rsid w:val="00355E72"/>
    <w:rsid w:val="003561A9"/>
    <w:rsid w:val="003564D1"/>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40F"/>
    <w:rsid w:val="003716D6"/>
    <w:rsid w:val="00371EED"/>
    <w:rsid w:val="00372A7D"/>
    <w:rsid w:val="00373E10"/>
    <w:rsid w:val="0037427C"/>
    <w:rsid w:val="00375BAB"/>
    <w:rsid w:val="00376BF7"/>
    <w:rsid w:val="00377982"/>
    <w:rsid w:val="00380175"/>
    <w:rsid w:val="00380EBB"/>
    <w:rsid w:val="0038195B"/>
    <w:rsid w:val="003819DC"/>
    <w:rsid w:val="00381C0D"/>
    <w:rsid w:val="00381F6C"/>
    <w:rsid w:val="00382B41"/>
    <w:rsid w:val="00384193"/>
    <w:rsid w:val="00384D0D"/>
    <w:rsid w:val="00384EED"/>
    <w:rsid w:val="003852F4"/>
    <w:rsid w:val="00386226"/>
    <w:rsid w:val="003862C3"/>
    <w:rsid w:val="00386943"/>
    <w:rsid w:val="00387985"/>
    <w:rsid w:val="00390EDA"/>
    <w:rsid w:val="00391BE3"/>
    <w:rsid w:val="00391E28"/>
    <w:rsid w:val="0039205D"/>
    <w:rsid w:val="003923AD"/>
    <w:rsid w:val="00393597"/>
    <w:rsid w:val="00393AB1"/>
    <w:rsid w:val="00393C91"/>
    <w:rsid w:val="00393FA3"/>
    <w:rsid w:val="0039412B"/>
    <w:rsid w:val="00394672"/>
    <w:rsid w:val="00394CE1"/>
    <w:rsid w:val="00394CF5"/>
    <w:rsid w:val="00394F83"/>
    <w:rsid w:val="003951CE"/>
    <w:rsid w:val="0039604D"/>
    <w:rsid w:val="00396450"/>
    <w:rsid w:val="00396AE0"/>
    <w:rsid w:val="003A138A"/>
    <w:rsid w:val="003A270F"/>
    <w:rsid w:val="003A2E9C"/>
    <w:rsid w:val="003A301B"/>
    <w:rsid w:val="003A38B6"/>
    <w:rsid w:val="003A39E5"/>
    <w:rsid w:val="003A41E4"/>
    <w:rsid w:val="003A4EA7"/>
    <w:rsid w:val="003A4FBE"/>
    <w:rsid w:val="003A4FE1"/>
    <w:rsid w:val="003A557A"/>
    <w:rsid w:val="003A6D6C"/>
    <w:rsid w:val="003B0EDC"/>
    <w:rsid w:val="003B2479"/>
    <w:rsid w:val="003B3117"/>
    <w:rsid w:val="003B3F3C"/>
    <w:rsid w:val="003B4524"/>
    <w:rsid w:val="003B4CF3"/>
    <w:rsid w:val="003B5800"/>
    <w:rsid w:val="003B6241"/>
    <w:rsid w:val="003B7C7F"/>
    <w:rsid w:val="003C1312"/>
    <w:rsid w:val="003C16EF"/>
    <w:rsid w:val="003C1CDA"/>
    <w:rsid w:val="003C2B16"/>
    <w:rsid w:val="003C323A"/>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5F97"/>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673"/>
    <w:rsid w:val="003F27D5"/>
    <w:rsid w:val="003F2910"/>
    <w:rsid w:val="003F2930"/>
    <w:rsid w:val="003F3397"/>
    <w:rsid w:val="003F5304"/>
    <w:rsid w:val="003F5516"/>
    <w:rsid w:val="003F6A59"/>
    <w:rsid w:val="00400AC3"/>
    <w:rsid w:val="00400CD1"/>
    <w:rsid w:val="00401682"/>
    <w:rsid w:val="00401714"/>
    <w:rsid w:val="0040734E"/>
    <w:rsid w:val="00407AFD"/>
    <w:rsid w:val="00407F9F"/>
    <w:rsid w:val="004122AC"/>
    <w:rsid w:val="004131D9"/>
    <w:rsid w:val="0041390E"/>
    <w:rsid w:val="00414BB3"/>
    <w:rsid w:val="00414E96"/>
    <w:rsid w:val="00415963"/>
    <w:rsid w:val="00415E54"/>
    <w:rsid w:val="0041669D"/>
    <w:rsid w:val="00416961"/>
    <w:rsid w:val="00416AC5"/>
    <w:rsid w:val="00416AC6"/>
    <w:rsid w:val="004201F7"/>
    <w:rsid w:val="00421EAB"/>
    <w:rsid w:val="004256D4"/>
    <w:rsid w:val="00426925"/>
    <w:rsid w:val="0042735E"/>
    <w:rsid w:val="00432B51"/>
    <w:rsid w:val="00432ED4"/>
    <w:rsid w:val="00433E63"/>
    <w:rsid w:val="00434388"/>
    <w:rsid w:val="00434BE2"/>
    <w:rsid w:val="00435C19"/>
    <w:rsid w:val="00435C42"/>
    <w:rsid w:val="00437000"/>
    <w:rsid w:val="00437731"/>
    <w:rsid w:val="00437A99"/>
    <w:rsid w:val="0044121F"/>
    <w:rsid w:val="004419D9"/>
    <w:rsid w:val="00443EFE"/>
    <w:rsid w:val="00444983"/>
    <w:rsid w:val="00444B1C"/>
    <w:rsid w:val="00444F8C"/>
    <w:rsid w:val="004453C9"/>
    <w:rsid w:val="00445A1C"/>
    <w:rsid w:val="0044669D"/>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AB3"/>
    <w:rsid w:val="00460D96"/>
    <w:rsid w:val="00460DFE"/>
    <w:rsid w:val="004622B3"/>
    <w:rsid w:val="00462C46"/>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02"/>
    <w:rsid w:val="004813E5"/>
    <w:rsid w:val="004822A4"/>
    <w:rsid w:val="00482A3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0F72"/>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0154"/>
    <w:rsid w:val="004C14E9"/>
    <w:rsid w:val="004C2422"/>
    <w:rsid w:val="004C2EC8"/>
    <w:rsid w:val="004C4FA4"/>
    <w:rsid w:val="004C5480"/>
    <w:rsid w:val="004C5649"/>
    <w:rsid w:val="004C702B"/>
    <w:rsid w:val="004C7705"/>
    <w:rsid w:val="004D0597"/>
    <w:rsid w:val="004D221A"/>
    <w:rsid w:val="004D244F"/>
    <w:rsid w:val="004D5606"/>
    <w:rsid w:val="004D6157"/>
    <w:rsid w:val="004D679B"/>
    <w:rsid w:val="004D7EFC"/>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AC6"/>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0BA"/>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4A36"/>
    <w:rsid w:val="005266F6"/>
    <w:rsid w:val="00526805"/>
    <w:rsid w:val="00526910"/>
    <w:rsid w:val="00526B43"/>
    <w:rsid w:val="0052757D"/>
    <w:rsid w:val="0052770D"/>
    <w:rsid w:val="00527855"/>
    <w:rsid w:val="00527F5D"/>
    <w:rsid w:val="005304D0"/>
    <w:rsid w:val="00530D6B"/>
    <w:rsid w:val="00531843"/>
    <w:rsid w:val="00531C66"/>
    <w:rsid w:val="005325DA"/>
    <w:rsid w:val="00532F2B"/>
    <w:rsid w:val="005330EE"/>
    <w:rsid w:val="00534077"/>
    <w:rsid w:val="005357B3"/>
    <w:rsid w:val="005365BE"/>
    <w:rsid w:val="0054039F"/>
    <w:rsid w:val="0054059A"/>
    <w:rsid w:val="005410E9"/>
    <w:rsid w:val="00541256"/>
    <w:rsid w:val="0054438E"/>
    <w:rsid w:val="00545374"/>
    <w:rsid w:val="005456E5"/>
    <w:rsid w:val="00545D20"/>
    <w:rsid w:val="00546EF4"/>
    <w:rsid w:val="0054785C"/>
    <w:rsid w:val="005501A1"/>
    <w:rsid w:val="00550DD0"/>
    <w:rsid w:val="00551346"/>
    <w:rsid w:val="005516E8"/>
    <w:rsid w:val="00551755"/>
    <w:rsid w:val="0055182C"/>
    <w:rsid w:val="00551BB5"/>
    <w:rsid w:val="00551C3E"/>
    <w:rsid w:val="00551DDD"/>
    <w:rsid w:val="00552D60"/>
    <w:rsid w:val="005533F4"/>
    <w:rsid w:val="00553B83"/>
    <w:rsid w:val="005546C7"/>
    <w:rsid w:val="00555282"/>
    <w:rsid w:val="005554DB"/>
    <w:rsid w:val="005557BD"/>
    <w:rsid w:val="005564E5"/>
    <w:rsid w:val="0055652D"/>
    <w:rsid w:val="00557C6C"/>
    <w:rsid w:val="005602B5"/>
    <w:rsid w:val="005609CE"/>
    <w:rsid w:val="00560D4A"/>
    <w:rsid w:val="00561501"/>
    <w:rsid w:val="00562CE2"/>
    <w:rsid w:val="005630A5"/>
    <w:rsid w:val="005634D7"/>
    <w:rsid w:val="00563AE5"/>
    <w:rsid w:val="005646BF"/>
    <w:rsid w:val="005650FA"/>
    <w:rsid w:val="00566CF5"/>
    <w:rsid w:val="00566E95"/>
    <w:rsid w:val="0056781D"/>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23C2"/>
    <w:rsid w:val="005831DD"/>
    <w:rsid w:val="00583D3F"/>
    <w:rsid w:val="00583FAB"/>
    <w:rsid w:val="0058472F"/>
    <w:rsid w:val="00584912"/>
    <w:rsid w:val="005863CF"/>
    <w:rsid w:val="005865D8"/>
    <w:rsid w:val="00586DD7"/>
    <w:rsid w:val="00586F21"/>
    <w:rsid w:val="0059031E"/>
    <w:rsid w:val="00591197"/>
    <w:rsid w:val="00592651"/>
    <w:rsid w:val="005936AE"/>
    <w:rsid w:val="005936AF"/>
    <w:rsid w:val="0059421B"/>
    <w:rsid w:val="005944E5"/>
    <w:rsid w:val="00594588"/>
    <w:rsid w:val="0059611C"/>
    <w:rsid w:val="00597167"/>
    <w:rsid w:val="00597415"/>
    <w:rsid w:val="00597698"/>
    <w:rsid w:val="005A0949"/>
    <w:rsid w:val="005A1501"/>
    <w:rsid w:val="005A2820"/>
    <w:rsid w:val="005A2C0F"/>
    <w:rsid w:val="005A3E77"/>
    <w:rsid w:val="005A5317"/>
    <w:rsid w:val="005A5B67"/>
    <w:rsid w:val="005A6174"/>
    <w:rsid w:val="005A6477"/>
    <w:rsid w:val="005A6EA6"/>
    <w:rsid w:val="005A6F63"/>
    <w:rsid w:val="005A77C6"/>
    <w:rsid w:val="005A7E6B"/>
    <w:rsid w:val="005B0621"/>
    <w:rsid w:val="005B142A"/>
    <w:rsid w:val="005B17D5"/>
    <w:rsid w:val="005B21D8"/>
    <w:rsid w:val="005B22F6"/>
    <w:rsid w:val="005B286F"/>
    <w:rsid w:val="005B288E"/>
    <w:rsid w:val="005B3C2D"/>
    <w:rsid w:val="005B483E"/>
    <w:rsid w:val="005B5098"/>
    <w:rsid w:val="005B57AD"/>
    <w:rsid w:val="005B5C1A"/>
    <w:rsid w:val="005B662F"/>
    <w:rsid w:val="005B79EA"/>
    <w:rsid w:val="005C0B1C"/>
    <w:rsid w:val="005C0F39"/>
    <w:rsid w:val="005C25B7"/>
    <w:rsid w:val="005C3EA0"/>
    <w:rsid w:val="005C42C4"/>
    <w:rsid w:val="005C4F1E"/>
    <w:rsid w:val="005C6622"/>
    <w:rsid w:val="005C67F8"/>
    <w:rsid w:val="005C6DD8"/>
    <w:rsid w:val="005C7656"/>
    <w:rsid w:val="005D0520"/>
    <w:rsid w:val="005D0A67"/>
    <w:rsid w:val="005D1877"/>
    <w:rsid w:val="005D1DAC"/>
    <w:rsid w:val="005D2E91"/>
    <w:rsid w:val="005D34B6"/>
    <w:rsid w:val="005D38FB"/>
    <w:rsid w:val="005D46A2"/>
    <w:rsid w:val="005D5A2E"/>
    <w:rsid w:val="005D5AA0"/>
    <w:rsid w:val="005D5ADE"/>
    <w:rsid w:val="005D6B65"/>
    <w:rsid w:val="005D7455"/>
    <w:rsid w:val="005E0079"/>
    <w:rsid w:val="005E066C"/>
    <w:rsid w:val="005E092B"/>
    <w:rsid w:val="005E2C44"/>
    <w:rsid w:val="005E300B"/>
    <w:rsid w:val="005E3280"/>
    <w:rsid w:val="005E3893"/>
    <w:rsid w:val="005E5A4E"/>
    <w:rsid w:val="005E64D8"/>
    <w:rsid w:val="005F0E08"/>
    <w:rsid w:val="005F169B"/>
    <w:rsid w:val="005F1896"/>
    <w:rsid w:val="005F1B59"/>
    <w:rsid w:val="005F45E3"/>
    <w:rsid w:val="005F48CD"/>
    <w:rsid w:val="005F5FE1"/>
    <w:rsid w:val="005F74AA"/>
    <w:rsid w:val="006001DE"/>
    <w:rsid w:val="00600BB7"/>
    <w:rsid w:val="00600D9E"/>
    <w:rsid w:val="00600E5D"/>
    <w:rsid w:val="006012B9"/>
    <w:rsid w:val="00602547"/>
    <w:rsid w:val="00602E7D"/>
    <w:rsid w:val="00602FF4"/>
    <w:rsid w:val="006050BD"/>
    <w:rsid w:val="006050F1"/>
    <w:rsid w:val="00606F7E"/>
    <w:rsid w:val="00607113"/>
    <w:rsid w:val="0060743C"/>
    <w:rsid w:val="0060769F"/>
    <w:rsid w:val="006079DE"/>
    <w:rsid w:val="00610758"/>
    <w:rsid w:val="0061083C"/>
    <w:rsid w:val="00611328"/>
    <w:rsid w:val="0061138D"/>
    <w:rsid w:val="00611465"/>
    <w:rsid w:val="00611D7A"/>
    <w:rsid w:val="006142A8"/>
    <w:rsid w:val="00614878"/>
    <w:rsid w:val="00615149"/>
    <w:rsid w:val="00615C80"/>
    <w:rsid w:val="00615EEE"/>
    <w:rsid w:val="00616A15"/>
    <w:rsid w:val="006209D5"/>
    <w:rsid w:val="00620B0F"/>
    <w:rsid w:val="006215D2"/>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808"/>
    <w:rsid w:val="00635D14"/>
    <w:rsid w:val="006364D1"/>
    <w:rsid w:val="006407A8"/>
    <w:rsid w:val="00640E8B"/>
    <w:rsid w:val="00641123"/>
    <w:rsid w:val="00641134"/>
    <w:rsid w:val="006413DE"/>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56909"/>
    <w:rsid w:val="00657C9E"/>
    <w:rsid w:val="0066041B"/>
    <w:rsid w:val="00661AEC"/>
    <w:rsid w:val="00661F1C"/>
    <w:rsid w:val="006622D4"/>
    <w:rsid w:val="006631D6"/>
    <w:rsid w:val="006631D9"/>
    <w:rsid w:val="00663254"/>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19F"/>
    <w:rsid w:val="00671283"/>
    <w:rsid w:val="006726F6"/>
    <w:rsid w:val="00673B4E"/>
    <w:rsid w:val="00673F38"/>
    <w:rsid w:val="00674A87"/>
    <w:rsid w:val="006754AF"/>
    <w:rsid w:val="00675731"/>
    <w:rsid w:val="006765FF"/>
    <w:rsid w:val="00677662"/>
    <w:rsid w:val="00681497"/>
    <w:rsid w:val="0068161B"/>
    <w:rsid w:val="006824B9"/>
    <w:rsid w:val="00683590"/>
    <w:rsid w:val="00683A98"/>
    <w:rsid w:val="0068422A"/>
    <w:rsid w:val="00684918"/>
    <w:rsid w:val="00684E66"/>
    <w:rsid w:val="006853A9"/>
    <w:rsid w:val="006854A4"/>
    <w:rsid w:val="00685676"/>
    <w:rsid w:val="00685814"/>
    <w:rsid w:val="00685CB5"/>
    <w:rsid w:val="00686ED0"/>
    <w:rsid w:val="0068709E"/>
    <w:rsid w:val="006874E6"/>
    <w:rsid w:val="0068764D"/>
    <w:rsid w:val="006906C2"/>
    <w:rsid w:val="00690D77"/>
    <w:rsid w:val="006916EF"/>
    <w:rsid w:val="00693470"/>
    <w:rsid w:val="00693A52"/>
    <w:rsid w:val="00693B75"/>
    <w:rsid w:val="00693F58"/>
    <w:rsid w:val="00694F02"/>
    <w:rsid w:val="00696285"/>
    <w:rsid w:val="006A0A48"/>
    <w:rsid w:val="006A2FC8"/>
    <w:rsid w:val="006A443D"/>
    <w:rsid w:val="006A4ABA"/>
    <w:rsid w:val="006A4BC4"/>
    <w:rsid w:val="006A664F"/>
    <w:rsid w:val="006A6838"/>
    <w:rsid w:val="006A6996"/>
    <w:rsid w:val="006A6C31"/>
    <w:rsid w:val="006A74A5"/>
    <w:rsid w:val="006B007A"/>
    <w:rsid w:val="006B03C8"/>
    <w:rsid w:val="006B178C"/>
    <w:rsid w:val="006B1CA7"/>
    <w:rsid w:val="006B2442"/>
    <w:rsid w:val="006B293E"/>
    <w:rsid w:val="006B2F6F"/>
    <w:rsid w:val="006B4B9F"/>
    <w:rsid w:val="006B4EF4"/>
    <w:rsid w:val="006B5246"/>
    <w:rsid w:val="006B66AA"/>
    <w:rsid w:val="006B6D17"/>
    <w:rsid w:val="006B75C3"/>
    <w:rsid w:val="006B7705"/>
    <w:rsid w:val="006C0703"/>
    <w:rsid w:val="006C09F2"/>
    <w:rsid w:val="006C0EE6"/>
    <w:rsid w:val="006C3591"/>
    <w:rsid w:val="006C366D"/>
    <w:rsid w:val="006C3E60"/>
    <w:rsid w:val="006C4165"/>
    <w:rsid w:val="006C50D9"/>
    <w:rsid w:val="006C52EE"/>
    <w:rsid w:val="006C5AFF"/>
    <w:rsid w:val="006C73D1"/>
    <w:rsid w:val="006C76A0"/>
    <w:rsid w:val="006D0082"/>
    <w:rsid w:val="006D059C"/>
    <w:rsid w:val="006D0D08"/>
    <w:rsid w:val="006D1E5C"/>
    <w:rsid w:val="006D3886"/>
    <w:rsid w:val="006D39AD"/>
    <w:rsid w:val="006D4701"/>
    <w:rsid w:val="006D610E"/>
    <w:rsid w:val="006D6B98"/>
    <w:rsid w:val="006D6FC7"/>
    <w:rsid w:val="006D731D"/>
    <w:rsid w:val="006E0194"/>
    <w:rsid w:val="006E0B67"/>
    <w:rsid w:val="006E0CB0"/>
    <w:rsid w:val="006E0DB9"/>
    <w:rsid w:val="006E208E"/>
    <w:rsid w:val="006E21E4"/>
    <w:rsid w:val="006E2688"/>
    <w:rsid w:val="006E32A0"/>
    <w:rsid w:val="006E3A1C"/>
    <w:rsid w:val="006E3EA7"/>
    <w:rsid w:val="006E46B3"/>
    <w:rsid w:val="006E59BA"/>
    <w:rsid w:val="006E62F8"/>
    <w:rsid w:val="006E7462"/>
    <w:rsid w:val="006F0125"/>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0AB"/>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10EC"/>
    <w:rsid w:val="007125B7"/>
    <w:rsid w:val="00712AA2"/>
    <w:rsid w:val="00712F5A"/>
    <w:rsid w:val="007132D7"/>
    <w:rsid w:val="007136BA"/>
    <w:rsid w:val="007137E8"/>
    <w:rsid w:val="00714D79"/>
    <w:rsid w:val="007156C4"/>
    <w:rsid w:val="007160EC"/>
    <w:rsid w:val="007174EE"/>
    <w:rsid w:val="00720AED"/>
    <w:rsid w:val="00720CE4"/>
    <w:rsid w:val="00721BB2"/>
    <w:rsid w:val="007237E8"/>
    <w:rsid w:val="00723D4F"/>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03F"/>
    <w:rsid w:val="007359D7"/>
    <w:rsid w:val="007369BF"/>
    <w:rsid w:val="007378BA"/>
    <w:rsid w:val="00740FD8"/>
    <w:rsid w:val="0074377F"/>
    <w:rsid w:val="00744523"/>
    <w:rsid w:val="007464A1"/>
    <w:rsid w:val="00746768"/>
    <w:rsid w:val="007468E1"/>
    <w:rsid w:val="00746DAC"/>
    <w:rsid w:val="007503B9"/>
    <w:rsid w:val="007506E8"/>
    <w:rsid w:val="0075204A"/>
    <w:rsid w:val="0075286F"/>
    <w:rsid w:val="00752DCD"/>
    <w:rsid w:val="00752ECA"/>
    <w:rsid w:val="0075355B"/>
    <w:rsid w:val="007538D1"/>
    <w:rsid w:val="00753A02"/>
    <w:rsid w:val="0075402D"/>
    <w:rsid w:val="00754097"/>
    <w:rsid w:val="007558EC"/>
    <w:rsid w:val="00760C68"/>
    <w:rsid w:val="00761AD4"/>
    <w:rsid w:val="00762028"/>
    <w:rsid w:val="007626CC"/>
    <w:rsid w:val="00764D85"/>
    <w:rsid w:val="007652A9"/>
    <w:rsid w:val="007652AA"/>
    <w:rsid w:val="00765492"/>
    <w:rsid w:val="007659A7"/>
    <w:rsid w:val="00765AB4"/>
    <w:rsid w:val="00766154"/>
    <w:rsid w:val="007663C6"/>
    <w:rsid w:val="007678AB"/>
    <w:rsid w:val="007678C0"/>
    <w:rsid w:val="00767C55"/>
    <w:rsid w:val="007700E9"/>
    <w:rsid w:val="007704B1"/>
    <w:rsid w:val="00771246"/>
    <w:rsid w:val="007718A7"/>
    <w:rsid w:val="00772EE9"/>
    <w:rsid w:val="00773E86"/>
    <w:rsid w:val="00774029"/>
    <w:rsid w:val="00774723"/>
    <w:rsid w:val="00774B66"/>
    <w:rsid w:val="00775151"/>
    <w:rsid w:val="007751E2"/>
    <w:rsid w:val="007755FD"/>
    <w:rsid w:val="00775BE0"/>
    <w:rsid w:val="007764BF"/>
    <w:rsid w:val="00776B4A"/>
    <w:rsid w:val="00776D40"/>
    <w:rsid w:val="007778F6"/>
    <w:rsid w:val="0078006C"/>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86AB4"/>
    <w:rsid w:val="00790E01"/>
    <w:rsid w:val="007922F8"/>
    <w:rsid w:val="00792CD6"/>
    <w:rsid w:val="007931BA"/>
    <w:rsid w:val="0079341B"/>
    <w:rsid w:val="0079442D"/>
    <w:rsid w:val="00794441"/>
    <w:rsid w:val="00794BDB"/>
    <w:rsid w:val="007958FD"/>
    <w:rsid w:val="00795E88"/>
    <w:rsid w:val="00796155"/>
    <w:rsid w:val="007964A6"/>
    <w:rsid w:val="00796522"/>
    <w:rsid w:val="00796B2F"/>
    <w:rsid w:val="00796FFD"/>
    <w:rsid w:val="00797D98"/>
    <w:rsid w:val="007A1799"/>
    <w:rsid w:val="007A3601"/>
    <w:rsid w:val="007A39B3"/>
    <w:rsid w:val="007A4999"/>
    <w:rsid w:val="007A4CD1"/>
    <w:rsid w:val="007A6450"/>
    <w:rsid w:val="007A74D3"/>
    <w:rsid w:val="007A76A0"/>
    <w:rsid w:val="007B2DE0"/>
    <w:rsid w:val="007B33EE"/>
    <w:rsid w:val="007B446A"/>
    <w:rsid w:val="007B512A"/>
    <w:rsid w:val="007B57CA"/>
    <w:rsid w:val="007B5967"/>
    <w:rsid w:val="007B6720"/>
    <w:rsid w:val="007B744C"/>
    <w:rsid w:val="007B74F1"/>
    <w:rsid w:val="007C0F94"/>
    <w:rsid w:val="007C1493"/>
    <w:rsid w:val="007C1ABF"/>
    <w:rsid w:val="007C31E4"/>
    <w:rsid w:val="007C3406"/>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0F14"/>
    <w:rsid w:val="007E1C6D"/>
    <w:rsid w:val="007E2488"/>
    <w:rsid w:val="007E3B8F"/>
    <w:rsid w:val="007E54F1"/>
    <w:rsid w:val="007E6913"/>
    <w:rsid w:val="007E6F9E"/>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5836"/>
    <w:rsid w:val="00807E69"/>
    <w:rsid w:val="00810E58"/>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8C"/>
    <w:rsid w:val="008316E1"/>
    <w:rsid w:val="008317BA"/>
    <w:rsid w:val="0083245A"/>
    <w:rsid w:val="00832E57"/>
    <w:rsid w:val="00832EE8"/>
    <w:rsid w:val="00833076"/>
    <w:rsid w:val="008341DD"/>
    <w:rsid w:val="0083478D"/>
    <w:rsid w:val="00834DCA"/>
    <w:rsid w:val="00835204"/>
    <w:rsid w:val="0083568C"/>
    <w:rsid w:val="00835A33"/>
    <w:rsid w:val="0083606D"/>
    <w:rsid w:val="00836974"/>
    <w:rsid w:val="00837EEB"/>
    <w:rsid w:val="00840C0E"/>
    <w:rsid w:val="008421D3"/>
    <w:rsid w:val="00842F5B"/>
    <w:rsid w:val="008431A0"/>
    <w:rsid w:val="00843B67"/>
    <w:rsid w:val="00844182"/>
    <w:rsid w:val="0084422A"/>
    <w:rsid w:val="00845A22"/>
    <w:rsid w:val="00847222"/>
    <w:rsid w:val="00847343"/>
    <w:rsid w:val="00847778"/>
    <w:rsid w:val="008506B4"/>
    <w:rsid w:val="00850C8D"/>
    <w:rsid w:val="00850DCF"/>
    <w:rsid w:val="008525BE"/>
    <w:rsid w:val="00852C86"/>
    <w:rsid w:val="00852E17"/>
    <w:rsid w:val="008537FC"/>
    <w:rsid w:val="00855352"/>
    <w:rsid w:val="00855B68"/>
    <w:rsid w:val="0085631C"/>
    <w:rsid w:val="0085641C"/>
    <w:rsid w:val="00857CB7"/>
    <w:rsid w:val="008615C6"/>
    <w:rsid w:val="00861A76"/>
    <w:rsid w:val="008621D3"/>
    <w:rsid w:val="008642E7"/>
    <w:rsid w:val="00864824"/>
    <w:rsid w:val="00865D98"/>
    <w:rsid w:val="008674D1"/>
    <w:rsid w:val="0086790E"/>
    <w:rsid w:val="00867AE9"/>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873BC"/>
    <w:rsid w:val="00890994"/>
    <w:rsid w:val="00890C7C"/>
    <w:rsid w:val="00890F8C"/>
    <w:rsid w:val="00891BAB"/>
    <w:rsid w:val="008922C2"/>
    <w:rsid w:val="008926E7"/>
    <w:rsid w:val="00892701"/>
    <w:rsid w:val="00892E76"/>
    <w:rsid w:val="008946B7"/>
    <w:rsid w:val="00894F57"/>
    <w:rsid w:val="0089530A"/>
    <w:rsid w:val="0089680A"/>
    <w:rsid w:val="00897872"/>
    <w:rsid w:val="00897C86"/>
    <w:rsid w:val="008A0411"/>
    <w:rsid w:val="008A07B6"/>
    <w:rsid w:val="008A3C7E"/>
    <w:rsid w:val="008A4376"/>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54FA"/>
    <w:rsid w:val="008B5FA2"/>
    <w:rsid w:val="008B6BBE"/>
    <w:rsid w:val="008B709E"/>
    <w:rsid w:val="008B751B"/>
    <w:rsid w:val="008B7DE4"/>
    <w:rsid w:val="008C0349"/>
    <w:rsid w:val="008C0953"/>
    <w:rsid w:val="008C0CFF"/>
    <w:rsid w:val="008C195A"/>
    <w:rsid w:val="008C1E98"/>
    <w:rsid w:val="008C2565"/>
    <w:rsid w:val="008C2871"/>
    <w:rsid w:val="008C320D"/>
    <w:rsid w:val="008C4F9C"/>
    <w:rsid w:val="008C50EF"/>
    <w:rsid w:val="008C53F3"/>
    <w:rsid w:val="008C7413"/>
    <w:rsid w:val="008C7645"/>
    <w:rsid w:val="008C7D0D"/>
    <w:rsid w:val="008D0901"/>
    <w:rsid w:val="008D0B69"/>
    <w:rsid w:val="008D0C25"/>
    <w:rsid w:val="008D1335"/>
    <w:rsid w:val="008D165E"/>
    <w:rsid w:val="008D1AFA"/>
    <w:rsid w:val="008D1CC6"/>
    <w:rsid w:val="008D2C81"/>
    <w:rsid w:val="008D3691"/>
    <w:rsid w:val="008D3EDE"/>
    <w:rsid w:val="008D54BC"/>
    <w:rsid w:val="008D54D3"/>
    <w:rsid w:val="008D5FF6"/>
    <w:rsid w:val="008D62F9"/>
    <w:rsid w:val="008D665E"/>
    <w:rsid w:val="008D6B8C"/>
    <w:rsid w:val="008D7272"/>
    <w:rsid w:val="008E0711"/>
    <w:rsid w:val="008E0875"/>
    <w:rsid w:val="008E120E"/>
    <w:rsid w:val="008E22B7"/>
    <w:rsid w:val="008E317F"/>
    <w:rsid w:val="008E3600"/>
    <w:rsid w:val="008E43BF"/>
    <w:rsid w:val="008E48DB"/>
    <w:rsid w:val="008E4D98"/>
    <w:rsid w:val="008E5CF9"/>
    <w:rsid w:val="008E726F"/>
    <w:rsid w:val="008E79CD"/>
    <w:rsid w:val="008E7DBA"/>
    <w:rsid w:val="008E7E4F"/>
    <w:rsid w:val="008F13C6"/>
    <w:rsid w:val="008F1AB4"/>
    <w:rsid w:val="008F1DD5"/>
    <w:rsid w:val="008F235E"/>
    <w:rsid w:val="008F2A49"/>
    <w:rsid w:val="008F2B18"/>
    <w:rsid w:val="008F2E09"/>
    <w:rsid w:val="008F2E96"/>
    <w:rsid w:val="008F316F"/>
    <w:rsid w:val="008F3493"/>
    <w:rsid w:val="008F3C0D"/>
    <w:rsid w:val="008F41EE"/>
    <w:rsid w:val="008F4441"/>
    <w:rsid w:val="008F4613"/>
    <w:rsid w:val="008F4E32"/>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4FF0"/>
    <w:rsid w:val="009152AE"/>
    <w:rsid w:val="0091623F"/>
    <w:rsid w:val="00916611"/>
    <w:rsid w:val="009173E2"/>
    <w:rsid w:val="0091792E"/>
    <w:rsid w:val="00920974"/>
    <w:rsid w:val="009222D0"/>
    <w:rsid w:val="0092251C"/>
    <w:rsid w:val="00922CDE"/>
    <w:rsid w:val="00922D7C"/>
    <w:rsid w:val="009239BB"/>
    <w:rsid w:val="0092516E"/>
    <w:rsid w:val="00925C96"/>
    <w:rsid w:val="00925D35"/>
    <w:rsid w:val="00926114"/>
    <w:rsid w:val="00927857"/>
    <w:rsid w:val="00930D5D"/>
    <w:rsid w:val="00931580"/>
    <w:rsid w:val="00931E63"/>
    <w:rsid w:val="00932114"/>
    <w:rsid w:val="00932976"/>
    <w:rsid w:val="00932AE1"/>
    <w:rsid w:val="00933151"/>
    <w:rsid w:val="00933BFF"/>
    <w:rsid w:val="00933D96"/>
    <w:rsid w:val="009345CA"/>
    <w:rsid w:val="00934889"/>
    <w:rsid w:val="00935166"/>
    <w:rsid w:val="00935208"/>
    <w:rsid w:val="00935487"/>
    <w:rsid w:val="0093654F"/>
    <w:rsid w:val="009371E0"/>
    <w:rsid w:val="0093757B"/>
    <w:rsid w:val="00937F89"/>
    <w:rsid w:val="0094074A"/>
    <w:rsid w:val="00941E93"/>
    <w:rsid w:val="009421CA"/>
    <w:rsid w:val="009422E0"/>
    <w:rsid w:val="00942DAE"/>
    <w:rsid w:val="00942E79"/>
    <w:rsid w:val="00943179"/>
    <w:rsid w:val="009433E5"/>
    <w:rsid w:val="00943AAA"/>
    <w:rsid w:val="00944CDC"/>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CCB"/>
    <w:rsid w:val="00964DEA"/>
    <w:rsid w:val="0096589D"/>
    <w:rsid w:val="00966E9C"/>
    <w:rsid w:val="00967109"/>
    <w:rsid w:val="00967BBC"/>
    <w:rsid w:val="00970500"/>
    <w:rsid w:val="00971901"/>
    <w:rsid w:val="00972F79"/>
    <w:rsid w:val="009730B0"/>
    <w:rsid w:val="00973AD8"/>
    <w:rsid w:val="00974045"/>
    <w:rsid w:val="00974227"/>
    <w:rsid w:val="0097454C"/>
    <w:rsid w:val="00974677"/>
    <w:rsid w:val="00974794"/>
    <w:rsid w:val="009749F3"/>
    <w:rsid w:val="00974FA3"/>
    <w:rsid w:val="0097577D"/>
    <w:rsid w:val="00975E6F"/>
    <w:rsid w:val="00976629"/>
    <w:rsid w:val="0097723C"/>
    <w:rsid w:val="009776A6"/>
    <w:rsid w:val="00980067"/>
    <w:rsid w:val="00980612"/>
    <w:rsid w:val="00981B7A"/>
    <w:rsid w:val="00982B90"/>
    <w:rsid w:val="00982FBF"/>
    <w:rsid w:val="009834CD"/>
    <w:rsid w:val="00983665"/>
    <w:rsid w:val="00985242"/>
    <w:rsid w:val="00987F4F"/>
    <w:rsid w:val="00990A84"/>
    <w:rsid w:val="00990BBF"/>
    <w:rsid w:val="00991380"/>
    <w:rsid w:val="009920F5"/>
    <w:rsid w:val="00992F7D"/>
    <w:rsid w:val="009930E6"/>
    <w:rsid w:val="009935B7"/>
    <w:rsid w:val="00995364"/>
    <w:rsid w:val="0099570D"/>
    <w:rsid w:val="00997584"/>
    <w:rsid w:val="00997680"/>
    <w:rsid w:val="00997F4A"/>
    <w:rsid w:val="009A08E3"/>
    <w:rsid w:val="009A1344"/>
    <w:rsid w:val="009A1557"/>
    <w:rsid w:val="009A184B"/>
    <w:rsid w:val="009A1CFA"/>
    <w:rsid w:val="009A1F93"/>
    <w:rsid w:val="009A265A"/>
    <w:rsid w:val="009A40FE"/>
    <w:rsid w:val="009A4E5F"/>
    <w:rsid w:val="009A5309"/>
    <w:rsid w:val="009A5C52"/>
    <w:rsid w:val="009A5CEE"/>
    <w:rsid w:val="009A676C"/>
    <w:rsid w:val="009A722D"/>
    <w:rsid w:val="009A7356"/>
    <w:rsid w:val="009B22D4"/>
    <w:rsid w:val="009B261B"/>
    <w:rsid w:val="009B2BFE"/>
    <w:rsid w:val="009B3419"/>
    <w:rsid w:val="009B350B"/>
    <w:rsid w:val="009B3D69"/>
    <w:rsid w:val="009B5128"/>
    <w:rsid w:val="009B6005"/>
    <w:rsid w:val="009B6FA1"/>
    <w:rsid w:val="009B7B5E"/>
    <w:rsid w:val="009C3424"/>
    <w:rsid w:val="009C387A"/>
    <w:rsid w:val="009C3C1E"/>
    <w:rsid w:val="009C3F6D"/>
    <w:rsid w:val="009C4139"/>
    <w:rsid w:val="009C414D"/>
    <w:rsid w:val="009C4FD9"/>
    <w:rsid w:val="009C5FA0"/>
    <w:rsid w:val="009C6857"/>
    <w:rsid w:val="009D0574"/>
    <w:rsid w:val="009D119A"/>
    <w:rsid w:val="009D20D7"/>
    <w:rsid w:val="009D3199"/>
    <w:rsid w:val="009D4386"/>
    <w:rsid w:val="009D53E9"/>
    <w:rsid w:val="009D5BD5"/>
    <w:rsid w:val="009D63F9"/>
    <w:rsid w:val="009D69DE"/>
    <w:rsid w:val="009D6DBB"/>
    <w:rsid w:val="009D7893"/>
    <w:rsid w:val="009E0D45"/>
    <w:rsid w:val="009E15D3"/>
    <w:rsid w:val="009E1821"/>
    <w:rsid w:val="009E199D"/>
    <w:rsid w:val="009E2A13"/>
    <w:rsid w:val="009E40F2"/>
    <w:rsid w:val="009E4372"/>
    <w:rsid w:val="009E5207"/>
    <w:rsid w:val="009E65DE"/>
    <w:rsid w:val="009E67DF"/>
    <w:rsid w:val="009E6BC6"/>
    <w:rsid w:val="009E6DC2"/>
    <w:rsid w:val="009E72A9"/>
    <w:rsid w:val="009E7377"/>
    <w:rsid w:val="009E79AF"/>
    <w:rsid w:val="009F097A"/>
    <w:rsid w:val="009F09B5"/>
    <w:rsid w:val="009F18FF"/>
    <w:rsid w:val="009F458D"/>
    <w:rsid w:val="009F5C3D"/>
    <w:rsid w:val="009F6450"/>
    <w:rsid w:val="009F756A"/>
    <w:rsid w:val="00A007DD"/>
    <w:rsid w:val="00A03496"/>
    <w:rsid w:val="00A04557"/>
    <w:rsid w:val="00A0622B"/>
    <w:rsid w:val="00A06BFC"/>
    <w:rsid w:val="00A07243"/>
    <w:rsid w:val="00A07ACA"/>
    <w:rsid w:val="00A10593"/>
    <w:rsid w:val="00A10749"/>
    <w:rsid w:val="00A11A91"/>
    <w:rsid w:val="00A11DA6"/>
    <w:rsid w:val="00A141D5"/>
    <w:rsid w:val="00A142CE"/>
    <w:rsid w:val="00A14F75"/>
    <w:rsid w:val="00A15704"/>
    <w:rsid w:val="00A16333"/>
    <w:rsid w:val="00A16A4C"/>
    <w:rsid w:val="00A2086B"/>
    <w:rsid w:val="00A21B43"/>
    <w:rsid w:val="00A21B51"/>
    <w:rsid w:val="00A21FB9"/>
    <w:rsid w:val="00A22E52"/>
    <w:rsid w:val="00A243EE"/>
    <w:rsid w:val="00A256FF"/>
    <w:rsid w:val="00A2685B"/>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3D26"/>
    <w:rsid w:val="00A4419F"/>
    <w:rsid w:val="00A4422C"/>
    <w:rsid w:val="00A44325"/>
    <w:rsid w:val="00A44685"/>
    <w:rsid w:val="00A45996"/>
    <w:rsid w:val="00A46784"/>
    <w:rsid w:val="00A47E70"/>
    <w:rsid w:val="00A507A1"/>
    <w:rsid w:val="00A50D63"/>
    <w:rsid w:val="00A52EE7"/>
    <w:rsid w:val="00A53BB6"/>
    <w:rsid w:val="00A55128"/>
    <w:rsid w:val="00A55835"/>
    <w:rsid w:val="00A570EF"/>
    <w:rsid w:val="00A57800"/>
    <w:rsid w:val="00A57BE5"/>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289"/>
    <w:rsid w:val="00A906BF"/>
    <w:rsid w:val="00A928E5"/>
    <w:rsid w:val="00A934D0"/>
    <w:rsid w:val="00A9431E"/>
    <w:rsid w:val="00A94392"/>
    <w:rsid w:val="00A950FE"/>
    <w:rsid w:val="00A95754"/>
    <w:rsid w:val="00A9721B"/>
    <w:rsid w:val="00A974BD"/>
    <w:rsid w:val="00AA0993"/>
    <w:rsid w:val="00AA1254"/>
    <w:rsid w:val="00AA3A7F"/>
    <w:rsid w:val="00AA4326"/>
    <w:rsid w:val="00AA4C5E"/>
    <w:rsid w:val="00AA6A97"/>
    <w:rsid w:val="00AA73DA"/>
    <w:rsid w:val="00AA764C"/>
    <w:rsid w:val="00AA7DFA"/>
    <w:rsid w:val="00AB057B"/>
    <w:rsid w:val="00AB2179"/>
    <w:rsid w:val="00AB21DA"/>
    <w:rsid w:val="00AB3011"/>
    <w:rsid w:val="00AB307E"/>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4F7D"/>
    <w:rsid w:val="00AC4FAE"/>
    <w:rsid w:val="00AC564C"/>
    <w:rsid w:val="00AC5CE3"/>
    <w:rsid w:val="00AC6137"/>
    <w:rsid w:val="00AC6156"/>
    <w:rsid w:val="00AC6556"/>
    <w:rsid w:val="00AC6AAA"/>
    <w:rsid w:val="00AC793E"/>
    <w:rsid w:val="00AD0483"/>
    <w:rsid w:val="00AD0624"/>
    <w:rsid w:val="00AD0ED3"/>
    <w:rsid w:val="00AD1841"/>
    <w:rsid w:val="00AD317B"/>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3CE5"/>
    <w:rsid w:val="00AE4202"/>
    <w:rsid w:val="00AE443E"/>
    <w:rsid w:val="00AE4D48"/>
    <w:rsid w:val="00AE5600"/>
    <w:rsid w:val="00AE6F49"/>
    <w:rsid w:val="00AE7EA7"/>
    <w:rsid w:val="00AF0536"/>
    <w:rsid w:val="00AF0EC5"/>
    <w:rsid w:val="00AF1890"/>
    <w:rsid w:val="00AF19FC"/>
    <w:rsid w:val="00AF3473"/>
    <w:rsid w:val="00AF45CD"/>
    <w:rsid w:val="00AF4A07"/>
    <w:rsid w:val="00AF4E18"/>
    <w:rsid w:val="00AF7515"/>
    <w:rsid w:val="00AF7AD9"/>
    <w:rsid w:val="00B00043"/>
    <w:rsid w:val="00B00341"/>
    <w:rsid w:val="00B010E3"/>
    <w:rsid w:val="00B01323"/>
    <w:rsid w:val="00B01434"/>
    <w:rsid w:val="00B01F83"/>
    <w:rsid w:val="00B02A9C"/>
    <w:rsid w:val="00B032AE"/>
    <w:rsid w:val="00B039EC"/>
    <w:rsid w:val="00B05534"/>
    <w:rsid w:val="00B075E1"/>
    <w:rsid w:val="00B07ABB"/>
    <w:rsid w:val="00B07FFB"/>
    <w:rsid w:val="00B1095E"/>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39A"/>
    <w:rsid w:val="00B30D09"/>
    <w:rsid w:val="00B30DD3"/>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46A"/>
    <w:rsid w:val="00B45A16"/>
    <w:rsid w:val="00B472C5"/>
    <w:rsid w:val="00B47C0A"/>
    <w:rsid w:val="00B50132"/>
    <w:rsid w:val="00B50621"/>
    <w:rsid w:val="00B50707"/>
    <w:rsid w:val="00B516BD"/>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C0A"/>
    <w:rsid w:val="00B83F14"/>
    <w:rsid w:val="00B84852"/>
    <w:rsid w:val="00B85142"/>
    <w:rsid w:val="00B86576"/>
    <w:rsid w:val="00B87873"/>
    <w:rsid w:val="00B90A60"/>
    <w:rsid w:val="00B90FD9"/>
    <w:rsid w:val="00B93D8B"/>
    <w:rsid w:val="00B9741D"/>
    <w:rsid w:val="00B97C5D"/>
    <w:rsid w:val="00B97D1E"/>
    <w:rsid w:val="00BA030D"/>
    <w:rsid w:val="00BA0407"/>
    <w:rsid w:val="00BA06E3"/>
    <w:rsid w:val="00BA0C8C"/>
    <w:rsid w:val="00BA109A"/>
    <w:rsid w:val="00BA1642"/>
    <w:rsid w:val="00BA1C39"/>
    <w:rsid w:val="00BA25CC"/>
    <w:rsid w:val="00BA28CF"/>
    <w:rsid w:val="00BA331C"/>
    <w:rsid w:val="00BA3349"/>
    <w:rsid w:val="00BA350E"/>
    <w:rsid w:val="00BA3CA4"/>
    <w:rsid w:val="00BA4A56"/>
    <w:rsid w:val="00BA4FB5"/>
    <w:rsid w:val="00BA6D64"/>
    <w:rsid w:val="00BA6EF1"/>
    <w:rsid w:val="00BA72AC"/>
    <w:rsid w:val="00BB0A66"/>
    <w:rsid w:val="00BB2B55"/>
    <w:rsid w:val="00BB3357"/>
    <w:rsid w:val="00BB399B"/>
    <w:rsid w:val="00BB45BF"/>
    <w:rsid w:val="00BB4CBA"/>
    <w:rsid w:val="00BB5613"/>
    <w:rsid w:val="00BB6430"/>
    <w:rsid w:val="00BB6A53"/>
    <w:rsid w:val="00BB6B31"/>
    <w:rsid w:val="00BB7DA4"/>
    <w:rsid w:val="00BB7E54"/>
    <w:rsid w:val="00BC15A4"/>
    <w:rsid w:val="00BC35B5"/>
    <w:rsid w:val="00BC39FF"/>
    <w:rsid w:val="00BC40D3"/>
    <w:rsid w:val="00BC4269"/>
    <w:rsid w:val="00BC4286"/>
    <w:rsid w:val="00BC49E6"/>
    <w:rsid w:val="00BC5896"/>
    <w:rsid w:val="00BC5AC5"/>
    <w:rsid w:val="00BC5D8C"/>
    <w:rsid w:val="00BC640C"/>
    <w:rsid w:val="00BC6C4E"/>
    <w:rsid w:val="00BC6CA4"/>
    <w:rsid w:val="00BC7455"/>
    <w:rsid w:val="00BD0E0B"/>
    <w:rsid w:val="00BD1E23"/>
    <w:rsid w:val="00BD279D"/>
    <w:rsid w:val="00BD36FB"/>
    <w:rsid w:val="00BD37E6"/>
    <w:rsid w:val="00BD4925"/>
    <w:rsid w:val="00BD4E89"/>
    <w:rsid w:val="00BD50E0"/>
    <w:rsid w:val="00BD5AE8"/>
    <w:rsid w:val="00BD5E3C"/>
    <w:rsid w:val="00BD5FF5"/>
    <w:rsid w:val="00BD64F8"/>
    <w:rsid w:val="00BD6937"/>
    <w:rsid w:val="00BD7053"/>
    <w:rsid w:val="00BE0925"/>
    <w:rsid w:val="00BE0FD3"/>
    <w:rsid w:val="00BE1993"/>
    <w:rsid w:val="00BE2DAB"/>
    <w:rsid w:val="00BE3BE3"/>
    <w:rsid w:val="00BE4185"/>
    <w:rsid w:val="00BE4673"/>
    <w:rsid w:val="00BE50CD"/>
    <w:rsid w:val="00BE52BB"/>
    <w:rsid w:val="00BE5E26"/>
    <w:rsid w:val="00BE61B5"/>
    <w:rsid w:val="00BE698C"/>
    <w:rsid w:val="00BE6E8F"/>
    <w:rsid w:val="00BE77A9"/>
    <w:rsid w:val="00BE789D"/>
    <w:rsid w:val="00BF1926"/>
    <w:rsid w:val="00BF21C3"/>
    <w:rsid w:val="00BF2782"/>
    <w:rsid w:val="00BF27E1"/>
    <w:rsid w:val="00BF3086"/>
    <w:rsid w:val="00BF3830"/>
    <w:rsid w:val="00BF394D"/>
    <w:rsid w:val="00BF3A83"/>
    <w:rsid w:val="00BF6172"/>
    <w:rsid w:val="00BF639F"/>
    <w:rsid w:val="00BF6C8A"/>
    <w:rsid w:val="00BF77D6"/>
    <w:rsid w:val="00C0058C"/>
    <w:rsid w:val="00C00D2D"/>
    <w:rsid w:val="00C01590"/>
    <w:rsid w:val="00C04139"/>
    <w:rsid w:val="00C042AF"/>
    <w:rsid w:val="00C06126"/>
    <w:rsid w:val="00C062F2"/>
    <w:rsid w:val="00C06C41"/>
    <w:rsid w:val="00C11121"/>
    <w:rsid w:val="00C11712"/>
    <w:rsid w:val="00C118C4"/>
    <w:rsid w:val="00C118E0"/>
    <w:rsid w:val="00C136A6"/>
    <w:rsid w:val="00C138D6"/>
    <w:rsid w:val="00C168C6"/>
    <w:rsid w:val="00C16A56"/>
    <w:rsid w:val="00C16A86"/>
    <w:rsid w:val="00C17175"/>
    <w:rsid w:val="00C17D9F"/>
    <w:rsid w:val="00C20182"/>
    <w:rsid w:val="00C209AB"/>
    <w:rsid w:val="00C20F4E"/>
    <w:rsid w:val="00C22470"/>
    <w:rsid w:val="00C226E7"/>
    <w:rsid w:val="00C2412B"/>
    <w:rsid w:val="00C2448E"/>
    <w:rsid w:val="00C24A66"/>
    <w:rsid w:val="00C24E1D"/>
    <w:rsid w:val="00C25EDA"/>
    <w:rsid w:val="00C2694A"/>
    <w:rsid w:val="00C31AF3"/>
    <w:rsid w:val="00C31F9F"/>
    <w:rsid w:val="00C322F9"/>
    <w:rsid w:val="00C32559"/>
    <w:rsid w:val="00C33600"/>
    <w:rsid w:val="00C344DF"/>
    <w:rsid w:val="00C34F3B"/>
    <w:rsid w:val="00C367B1"/>
    <w:rsid w:val="00C3706D"/>
    <w:rsid w:val="00C37A62"/>
    <w:rsid w:val="00C4015E"/>
    <w:rsid w:val="00C402BB"/>
    <w:rsid w:val="00C42184"/>
    <w:rsid w:val="00C42D5A"/>
    <w:rsid w:val="00C42D6F"/>
    <w:rsid w:val="00C4539D"/>
    <w:rsid w:val="00C45879"/>
    <w:rsid w:val="00C458AC"/>
    <w:rsid w:val="00C460F5"/>
    <w:rsid w:val="00C4727C"/>
    <w:rsid w:val="00C47F2E"/>
    <w:rsid w:val="00C5220A"/>
    <w:rsid w:val="00C52296"/>
    <w:rsid w:val="00C52735"/>
    <w:rsid w:val="00C52938"/>
    <w:rsid w:val="00C52CA4"/>
    <w:rsid w:val="00C5442E"/>
    <w:rsid w:val="00C54A38"/>
    <w:rsid w:val="00C54BEB"/>
    <w:rsid w:val="00C5571D"/>
    <w:rsid w:val="00C55D04"/>
    <w:rsid w:val="00C56631"/>
    <w:rsid w:val="00C604D9"/>
    <w:rsid w:val="00C61323"/>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913"/>
    <w:rsid w:val="00C92086"/>
    <w:rsid w:val="00C92420"/>
    <w:rsid w:val="00C93080"/>
    <w:rsid w:val="00C93105"/>
    <w:rsid w:val="00C9448B"/>
    <w:rsid w:val="00C950C5"/>
    <w:rsid w:val="00C952A8"/>
    <w:rsid w:val="00C95985"/>
    <w:rsid w:val="00C95B3C"/>
    <w:rsid w:val="00C95DEA"/>
    <w:rsid w:val="00C95E7A"/>
    <w:rsid w:val="00C97043"/>
    <w:rsid w:val="00CA0C15"/>
    <w:rsid w:val="00CA115B"/>
    <w:rsid w:val="00CA18DA"/>
    <w:rsid w:val="00CA1F55"/>
    <w:rsid w:val="00CA2621"/>
    <w:rsid w:val="00CA2ED0"/>
    <w:rsid w:val="00CA2FAB"/>
    <w:rsid w:val="00CA3678"/>
    <w:rsid w:val="00CA48F6"/>
    <w:rsid w:val="00CA50A6"/>
    <w:rsid w:val="00CA5422"/>
    <w:rsid w:val="00CA61CA"/>
    <w:rsid w:val="00CA6DD0"/>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21C8"/>
    <w:rsid w:val="00CC475F"/>
    <w:rsid w:val="00CC4EE0"/>
    <w:rsid w:val="00CC4F30"/>
    <w:rsid w:val="00CC552C"/>
    <w:rsid w:val="00CC5DA5"/>
    <w:rsid w:val="00CC6082"/>
    <w:rsid w:val="00CC6C6E"/>
    <w:rsid w:val="00CC76E6"/>
    <w:rsid w:val="00CC78E2"/>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237"/>
    <w:rsid w:val="00CE33DA"/>
    <w:rsid w:val="00CE3BE7"/>
    <w:rsid w:val="00CE3C10"/>
    <w:rsid w:val="00CE5D62"/>
    <w:rsid w:val="00CE6634"/>
    <w:rsid w:val="00CE6CBC"/>
    <w:rsid w:val="00CE6EDE"/>
    <w:rsid w:val="00CE7D2F"/>
    <w:rsid w:val="00CF0BD5"/>
    <w:rsid w:val="00CF177E"/>
    <w:rsid w:val="00CF2F43"/>
    <w:rsid w:val="00CF3881"/>
    <w:rsid w:val="00CF493E"/>
    <w:rsid w:val="00CF5168"/>
    <w:rsid w:val="00CF5D6F"/>
    <w:rsid w:val="00CF6195"/>
    <w:rsid w:val="00CF62BB"/>
    <w:rsid w:val="00CF7357"/>
    <w:rsid w:val="00CF7811"/>
    <w:rsid w:val="00D0140B"/>
    <w:rsid w:val="00D016C4"/>
    <w:rsid w:val="00D020D2"/>
    <w:rsid w:val="00D0291E"/>
    <w:rsid w:val="00D02AAB"/>
    <w:rsid w:val="00D03EE8"/>
    <w:rsid w:val="00D045B1"/>
    <w:rsid w:val="00D048B9"/>
    <w:rsid w:val="00D04A42"/>
    <w:rsid w:val="00D051A3"/>
    <w:rsid w:val="00D0592B"/>
    <w:rsid w:val="00D07BCC"/>
    <w:rsid w:val="00D10956"/>
    <w:rsid w:val="00D12684"/>
    <w:rsid w:val="00D129E1"/>
    <w:rsid w:val="00D13192"/>
    <w:rsid w:val="00D135B5"/>
    <w:rsid w:val="00D13AF7"/>
    <w:rsid w:val="00D14BDC"/>
    <w:rsid w:val="00D1547D"/>
    <w:rsid w:val="00D15834"/>
    <w:rsid w:val="00D15D1D"/>
    <w:rsid w:val="00D17507"/>
    <w:rsid w:val="00D17D34"/>
    <w:rsid w:val="00D20A32"/>
    <w:rsid w:val="00D217FC"/>
    <w:rsid w:val="00D22716"/>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3B46"/>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4CB1"/>
    <w:rsid w:val="00D650F7"/>
    <w:rsid w:val="00D66BC4"/>
    <w:rsid w:val="00D66DB4"/>
    <w:rsid w:val="00D67393"/>
    <w:rsid w:val="00D67E08"/>
    <w:rsid w:val="00D7032C"/>
    <w:rsid w:val="00D7067B"/>
    <w:rsid w:val="00D712EC"/>
    <w:rsid w:val="00D7175C"/>
    <w:rsid w:val="00D72B2E"/>
    <w:rsid w:val="00D733BE"/>
    <w:rsid w:val="00D733EB"/>
    <w:rsid w:val="00D7359B"/>
    <w:rsid w:val="00D74B6B"/>
    <w:rsid w:val="00D760A8"/>
    <w:rsid w:val="00D76CB8"/>
    <w:rsid w:val="00D77816"/>
    <w:rsid w:val="00D77A26"/>
    <w:rsid w:val="00D802EC"/>
    <w:rsid w:val="00D80C65"/>
    <w:rsid w:val="00D8200F"/>
    <w:rsid w:val="00D8326C"/>
    <w:rsid w:val="00D8495E"/>
    <w:rsid w:val="00D85B59"/>
    <w:rsid w:val="00D9074A"/>
    <w:rsid w:val="00D9097D"/>
    <w:rsid w:val="00D90DC9"/>
    <w:rsid w:val="00D92DE4"/>
    <w:rsid w:val="00D9417C"/>
    <w:rsid w:val="00D949C7"/>
    <w:rsid w:val="00D94E69"/>
    <w:rsid w:val="00D952E4"/>
    <w:rsid w:val="00D954A9"/>
    <w:rsid w:val="00D955D5"/>
    <w:rsid w:val="00D95B22"/>
    <w:rsid w:val="00D962BA"/>
    <w:rsid w:val="00DA0911"/>
    <w:rsid w:val="00DA32E6"/>
    <w:rsid w:val="00DA32F7"/>
    <w:rsid w:val="00DA53E0"/>
    <w:rsid w:val="00DA584E"/>
    <w:rsid w:val="00DA6414"/>
    <w:rsid w:val="00DA6E41"/>
    <w:rsid w:val="00DA7113"/>
    <w:rsid w:val="00DA7B9F"/>
    <w:rsid w:val="00DB1354"/>
    <w:rsid w:val="00DB18D8"/>
    <w:rsid w:val="00DB227D"/>
    <w:rsid w:val="00DB2997"/>
    <w:rsid w:val="00DB382B"/>
    <w:rsid w:val="00DB4F17"/>
    <w:rsid w:val="00DB5A8C"/>
    <w:rsid w:val="00DB6D92"/>
    <w:rsid w:val="00DB7520"/>
    <w:rsid w:val="00DC0462"/>
    <w:rsid w:val="00DC0578"/>
    <w:rsid w:val="00DC095B"/>
    <w:rsid w:val="00DC0A8A"/>
    <w:rsid w:val="00DC0CBC"/>
    <w:rsid w:val="00DC1A2A"/>
    <w:rsid w:val="00DC3252"/>
    <w:rsid w:val="00DC32FA"/>
    <w:rsid w:val="00DC4646"/>
    <w:rsid w:val="00DC4D3C"/>
    <w:rsid w:val="00DC54BF"/>
    <w:rsid w:val="00DC57BD"/>
    <w:rsid w:val="00DC614F"/>
    <w:rsid w:val="00DC67AC"/>
    <w:rsid w:val="00DC6D5F"/>
    <w:rsid w:val="00DC7296"/>
    <w:rsid w:val="00DC7503"/>
    <w:rsid w:val="00DC7B6E"/>
    <w:rsid w:val="00DD0B00"/>
    <w:rsid w:val="00DD107B"/>
    <w:rsid w:val="00DD1A6E"/>
    <w:rsid w:val="00DD2283"/>
    <w:rsid w:val="00DD2AE5"/>
    <w:rsid w:val="00DD2B3F"/>
    <w:rsid w:val="00DD2CC5"/>
    <w:rsid w:val="00DD350D"/>
    <w:rsid w:val="00DD3B19"/>
    <w:rsid w:val="00DD4216"/>
    <w:rsid w:val="00DD4F6E"/>
    <w:rsid w:val="00DD50DD"/>
    <w:rsid w:val="00DD5AE1"/>
    <w:rsid w:val="00DE035A"/>
    <w:rsid w:val="00DE151B"/>
    <w:rsid w:val="00DE1C4D"/>
    <w:rsid w:val="00DE1F2B"/>
    <w:rsid w:val="00DE26F7"/>
    <w:rsid w:val="00DE274C"/>
    <w:rsid w:val="00DE287D"/>
    <w:rsid w:val="00DE2A8B"/>
    <w:rsid w:val="00DE4090"/>
    <w:rsid w:val="00DE4A17"/>
    <w:rsid w:val="00DE4E33"/>
    <w:rsid w:val="00DE5003"/>
    <w:rsid w:val="00DE60A2"/>
    <w:rsid w:val="00DE69C1"/>
    <w:rsid w:val="00DE7727"/>
    <w:rsid w:val="00DE7D8F"/>
    <w:rsid w:val="00DE7F63"/>
    <w:rsid w:val="00DF1172"/>
    <w:rsid w:val="00DF1383"/>
    <w:rsid w:val="00DF22D9"/>
    <w:rsid w:val="00DF2797"/>
    <w:rsid w:val="00DF2A1A"/>
    <w:rsid w:val="00DF3692"/>
    <w:rsid w:val="00DF4239"/>
    <w:rsid w:val="00DF4704"/>
    <w:rsid w:val="00DF4F4A"/>
    <w:rsid w:val="00DF55A4"/>
    <w:rsid w:val="00DF59B5"/>
    <w:rsid w:val="00DF5C8D"/>
    <w:rsid w:val="00DF6FAD"/>
    <w:rsid w:val="00E0095F"/>
    <w:rsid w:val="00E00B2A"/>
    <w:rsid w:val="00E011B5"/>
    <w:rsid w:val="00E01700"/>
    <w:rsid w:val="00E028EE"/>
    <w:rsid w:val="00E02EBA"/>
    <w:rsid w:val="00E03A59"/>
    <w:rsid w:val="00E03A6C"/>
    <w:rsid w:val="00E03C1B"/>
    <w:rsid w:val="00E03C6D"/>
    <w:rsid w:val="00E03EB1"/>
    <w:rsid w:val="00E04066"/>
    <w:rsid w:val="00E05472"/>
    <w:rsid w:val="00E06433"/>
    <w:rsid w:val="00E07218"/>
    <w:rsid w:val="00E07313"/>
    <w:rsid w:val="00E07514"/>
    <w:rsid w:val="00E10018"/>
    <w:rsid w:val="00E10F6B"/>
    <w:rsid w:val="00E119DC"/>
    <w:rsid w:val="00E12875"/>
    <w:rsid w:val="00E12F74"/>
    <w:rsid w:val="00E1328B"/>
    <w:rsid w:val="00E139CA"/>
    <w:rsid w:val="00E156BF"/>
    <w:rsid w:val="00E15C46"/>
    <w:rsid w:val="00E16BCC"/>
    <w:rsid w:val="00E16F1D"/>
    <w:rsid w:val="00E1701B"/>
    <w:rsid w:val="00E214EB"/>
    <w:rsid w:val="00E21CFD"/>
    <w:rsid w:val="00E22684"/>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4944"/>
    <w:rsid w:val="00E35959"/>
    <w:rsid w:val="00E37458"/>
    <w:rsid w:val="00E413B8"/>
    <w:rsid w:val="00E41CD1"/>
    <w:rsid w:val="00E42AC9"/>
    <w:rsid w:val="00E43B8B"/>
    <w:rsid w:val="00E4440F"/>
    <w:rsid w:val="00E45186"/>
    <w:rsid w:val="00E454D5"/>
    <w:rsid w:val="00E4570C"/>
    <w:rsid w:val="00E45BD3"/>
    <w:rsid w:val="00E471C8"/>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2C62"/>
    <w:rsid w:val="00E643A6"/>
    <w:rsid w:val="00E655FF"/>
    <w:rsid w:val="00E65E14"/>
    <w:rsid w:val="00E666AA"/>
    <w:rsid w:val="00E66FEF"/>
    <w:rsid w:val="00E673C4"/>
    <w:rsid w:val="00E67848"/>
    <w:rsid w:val="00E67D48"/>
    <w:rsid w:val="00E71AAC"/>
    <w:rsid w:val="00E71C79"/>
    <w:rsid w:val="00E725F7"/>
    <w:rsid w:val="00E73058"/>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4325"/>
    <w:rsid w:val="00E96FDD"/>
    <w:rsid w:val="00E9713D"/>
    <w:rsid w:val="00E973A9"/>
    <w:rsid w:val="00E97AB7"/>
    <w:rsid w:val="00E97B8C"/>
    <w:rsid w:val="00EA0279"/>
    <w:rsid w:val="00EA0A11"/>
    <w:rsid w:val="00EA1FBE"/>
    <w:rsid w:val="00EA251F"/>
    <w:rsid w:val="00EA32CC"/>
    <w:rsid w:val="00EA3715"/>
    <w:rsid w:val="00EA3C06"/>
    <w:rsid w:val="00EA6667"/>
    <w:rsid w:val="00EA6D06"/>
    <w:rsid w:val="00EB08DC"/>
    <w:rsid w:val="00EB0C8A"/>
    <w:rsid w:val="00EB0E5F"/>
    <w:rsid w:val="00EB3BD5"/>
    <w:rsid w:val="00EB4128"/>
    <w:rsid w:val="00EB4CC3"/>
    <w:rsid w:val="00EB52E7"/>
    <w:rsid w:val="00EB5476"/>
    <w:rsid w:val="00EB5621"/>
    <w:rsid w:val="00EB59AD"/>
    <w:rsid w:val="00EB63D8"/>
    <w:rsid w:val="00EB7FA8"/>
    <w:rsid w:val="00EC0520"/>
    <w:rsid w:val="00EC0632"/>
    <w:rsid w:val="00EC1A0A"/>
    <w:rsid w:val="00EC2DF1"/>
    <w:rsid w:val="00EC3290"/>
    <w:rsid w:val="00EC355E"/>
    <w:rsid w:val="00EC586C"/>
    <w:rsid w:val="00EC7189"/>
    <w:rsid w:val="00EC7C1B"/>
    <w:rsid w:val="00ED00C2"/>
    <w:rsid w:val="00ED17A9"/>
    <w:rsid w:val="00ED2080"/>
    <w:rsid w:val="00ED2AD4"/>
    <w:rsid w:val="00ED33B6"/>
    <w:rsid w:val="00ED544D"/>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89B"/>
    <w:rsid w:val="00EE7D34"/>
    <w:rsid w:val="00EE7D43"/>
    <w:rsid w:val="00EF0929"/>
    <w:rsid w:val="00EF137B"/>
    <w:rsid w:val="00EF1C97"/>
    <w:rsid w:val="00EF2310"/>
    <w:rsid w:val="00EF236D"/>
    <w:rsid w:val="00EF2E8F"/>
    <w:rsid w:val="00EF321B"/>
    <w:rsid w:val="00EF3394"/>
    <w:rsid w:val="00EF4764"/>
    <w:rsid w:val="00EF63F4"/>
    <w:rsid w:val="00EF74E7"/>
    <w:rsid w:val="00EF7DAA"/>
    <w:rsid w:val="00F0007D"/>
    <w:rsid w:val="00F0018C"/>
    <w:rsid w:val="00F008A4"/>
    <w:rsid w:val="00F00AA8"/>
    <w:rsid w:val="00F021D6"/>
    <w:rsid w:val="00F0378D"/>
    <w:rsid w:val="00F04AE3"/>
    <w:rsid w:val="00F06E27"/>
    <w:rsid w:val="00F07603"/>
    <w:rsid w:val="00F076F4"/>
    <w:rsid w:val="00F07C92"/>
    <w:rsid w:val="00F10B16"/>
    <w:rsid w:val="00F12641"/>
    <w:rsid w:val="00F12DAD"/>
    <w:rsid w:val="00F136F7"/>
    <w:rsid w:val="00F1450A"/>
    <w:rsid w:val="00F15201"/>
    <w:rsid w:val="00F15345"/>
    <w:rsid w:val="00F15FBF"/>
    <w:rsid w:val="00F20577"/>
    <w:rsid w:val="00F207D5"/>
    <w:rsid w:val="00F20A47"/>
    <w:rsid w:val="00F20F18"/>
    <w:rsid w:val="00F215A3"/>
    <w:rsid w:val="00F22530"/>
    <w:rsid w:val="00F236D4"/>
    <w:rsid w:val="00F23AF6"/>
    <w:rsid w:val="00F2401C"/>
    <w:rsid w:val="00F2536F"/>
    <w:rsid w:val="00F254D3"/>
    <w:rsid w:val="00F25D98"/>
    <w:rsid w:val="00F261D9"/>
    <w:rsid w:val="00F26E2B"/>
    <w:rsid w:val="00F278D8"/>
    <w:rsid w:val="00F27A56"/>
    <w:rsid w:val="00F300AE"/>
    <w:rsid w:val="00F300FB"/>
    <w:rsid w:val="00F30963"/>
    <w:rsid w:val="00F30AC8"/>
    <w:rsid w:val="00F31C90"/>
    <w:rsid w:val="00F33D27"/>
    <w:rsid w:val="00F340F4"/>
    <w:rsid w:val="00F34406"/>
    <w:rsid w:val="00F34408"/>
    <w:rsid w:val="00F36569"/>
    <w:rsid w:val="00F414C4"/>
    <w:rsid w:val="00F421CF"/>
    <w:rsid w:val="00F42889"/>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5E04"/>
    <w:rsid w:val="00F563FF"/>
    <w:rsid w:val="00F56E19"/>
    <w:rsid w:val="00F57005"/>
    <w:rsid w:val="00F600FF"/>
    <w:rsid w:val="00F601F4"/>
    <w:rsid w:val="00F61B0C"/>
    <w:rsid w:val="00F62F5E"/>
    <w:rsid w:val="00F630B7"/>
    <w:rsid w:val="00F63694"/>
    <w:rsid w:val="00F63C33"/>
    <w:rsid w:val="00F6459F"/>
    <w:rsid w:val="00F646A7"/>
    <w:rsid w:val="00F64EDF"/>
    <w:rsid w:val="00F67AA6"/>
    <w:rsid w:val="00F7148A"/>
    <w:rsid w:val="00F717A0"/>
    <w:rsid w:val="00F72697"/>
    <w:rsid w:val="00F72958"/>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3F8F"/>
    <w:rsid w:val="00F84459"/>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5E3"/>
    <w:rsid w:val="00FB1BB8"/>
    <w:rsid w:val="00FB2853"/>
    <w:rsid w:val="00FB38EB"/>
    <w:rsid w:val="00FB3D40"/>
    <w:rsid w:val="00FB3FF4"/>
    <w:rsid w:val="00FB4E84"/>
    <w:rsid w:val="00FB5643"/>
    <w:rsid w:val="00FB575F"/>
    <w:rsid w:val="00FB5E19"/>
    <w:rsid w:val="00FB7F73"/>
    <w:rsid w:val="00FC09B6"/>
    <w:rsid w:val="00FC15B1"/>
    <w:rsid w:val="00FC1718"/>
    <w:rsid w:val="00FC283B"/>
    <w:rsid w:val="00FC29D1"/>
    <w:rsid w:val="00FC3AB6"/>
    <w:rsid w:val="00FC3E27"/>
    <w:rsid w:val="00FC46CF"/>
    <w:rsid w:val="00FC4959"/>
    <w:rsid w:val="00FC4E0F"/>
    <w:rsid w:val="00FC4EA1"/>
    <w:rsid w:val="00FC4F55"/>
    <w:rsid w:val="00FC57A3"/>
    <w:rsid w:val="00FC7619"/>
    <w:rsid w:val="00FC7ABA"/>
    <w:rsid w:val="00FD09D6"/>
    <w:rsid w:val="00FD0B8B"/>
    <w:rsid w:val="00FD24DB"/>
    <w:rsid w:val="00FD2A85"/>
    <w:rsid w:val="00FD2EF1"/>
    <w:rsid w:val="00FD384B"/>
    <w:rsid w:val="00FD41F9"/>
    <w:rsid w:val="00FD46A2"/>
    <w:rsid w:val="00FD52EB"/>
    <w:rsid w:val="00FD7726"/>
    <w:rsid w:val="00FE174A"/>
    <w:rsid w:val="00FE197B"/>
    <w:rsid w:val="00FE1DB2"/>
    <w:rsid w:val="00FE2FCE"/>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78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tabs>
        <w:tab w:val="clear" w:pos="704"/>
        <w:tab w:val="num" w:pos="926"/>
      </w:tabs>
      <w:ind w:left="926" w:hanging="360"/>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36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492"/>
        <w:tab w:val="num" w:pos="1600"/>
      </w:tabs>
      <w:ind w:left="1543" w:hanging="360"/>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link w:val="af4"/>
    <w:semiHidden/>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semiHidden/>
    <w:rPr>
      <w:b/>
      <w:bCs/>
    </w:rPr>
  </w:style>
  <w:style w:type="paragraph" w:styleId="af9">
    <w:name w:val="Document Map"/>
    <w:basedOn w:val="a2"/>
    <w:link w:val="afa"/>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0">
    <w:name w:val="Body Text"/>
    <w:basedOn w:val="a2"/>
    <w:link w:val="aff1"/>
    <w:qFormat/>
    <w:rsid w:val="007E54F1"/>
    <w:pPr>
      <w:spacing w:after="0"/>
    </w:pPr>
    <w:rPr>
      <w:rFonts w:ascii="Arial" w:eastAsia="宋体" w:hAnsi="Arial" w:cs="Arial"/>
      <w:color w:val="FF0000"/>
    </w:rPr>
  </w:style>
  <w:style w:type="character" w:customStyle="1" w:styleId="aff1">
    <w:name w:val="正文文本 字符"/>
    <w:basedOn w:val="a3"/>
    <w:link w:val="aff0"/>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sid w:val="00BA6EF1"/>
    <w:rPr>
      <w:rFonts w:eastAsia="Times New Roman"/>
      <w:lang w:val="en-GB"/>
    </w:rPr>
  </w:style>
  <w:style w:type="character" w:styleId="aff4">
    <w:name w:val="Emphasis"/>
    <w:uiPriority w:val="20"/>
    <w:qFormat/>
    <w:rsid w:val="00E011B5"/>
    <w:rPr>
      <w:i/>
    </w:rPr>
  </w:style>
  <w:style w:type="character" w:customStyle="1" w:styleId="msoins0">
    <w:name w:val="msoins"/>
    <w:basedOn w:val="a3"/>
    <w:rsid w:val="009D53E9"/>
  </w:style>
  <w:style w:type="paragraph" w:styleId="aff5">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customStyle="1" w:styleId="25">
    <w:name w:val="列表段落2"/>
    <w:basedOn w:val="a2"/>
    <w:rsid w:val="00D03EE8"/>
    <w:pPr>
      <w:spacing w:before="100" w:beforeAutospacing="1"/>
      <w:ind w:left="720"/>
      <w:contextualSpacing/>
    </w:pPr>
    <w:rPr>
      <w:rFonts w:eastAsia="宋体"/>
      <w:sz w:val="24"/>
      <w:szCs w:val="24"/>
      <w:lang w:val="en-US" w:eastAsia="zh-CN"/>
    </w:rPr>
  </w:style>
  <w:style w:type="character" w:customStyle="1" w:styleId="ui-provider">
    <w:name w:val="ui-provider"/>
    <w:basedOn w:val="a3"/>
    <w:rsid w:val="001B7004"/>
  </w:style>
  <w:style w:type="character" w:customStyle="1" w:styleId="B1Zchn">
    <w:name w:val="B1 Zchn"/>
    <w:qFormat/>
    <w:locked/>
    <w:rsid w:val="00723D4F"/>
    <w:rPr>
      <w:rFonts w:eastAsia="Times New Roman"/>
    </w:rPr>
  </w:style>
  <w:style w:type="character" w:customStyle="1" w:styleId="TFChar">
    <w:name w:val="TF Char"/>
    <w:link w:val="TF"/>
    <w:qFormat/>
    <w:rsid w:val="00723D4F"/>
    <w:rPr>
      <w:rFonts w:ascii="Arial" w:eastAsia="Times New Roman" w:hAnsi="Arial"/>
      <w:b/>
      <w:lang w:val="en-GB"/>
    </w:rPr>
  </w:style>
  <w:style w:type="paragraph" w:styleId="aff6">
    <w:name w:val="Revision"/>
    <w:hidden/>
    <w:uiPriority w:val="99"/>
    <w:semiHidden/>
    <w:rsid w:val="00723D4F"/>
    <w:rPr>
      <w:rFonts w:eastAsia="Times New Roman"/>
      <w:lang w:val="en-GB"/>
    </w:rPr>
  </w:style>
  <w:style w:type="character" w:customStyle="1" w:styleId="30">
    <w:name w:val="标题 3 字符"/>
    <w:link w:val="3"/>
    <w:rsid w:val="005557BD"/>
    <w:rPr>
      <w:rFonts w:ascii="Arial" w:eastAsia="Times New Roman" w:hAnsi="Arial"/>
      <w:sz w:val="28"/>
      <w:lang w:val="en-GB"/>
    </w:rPr>
  </w:style>
  <w:style w:type="character" w:customStyle="1" w:styleId="42">
    <w:name w:val="标题 4 字符"/>
    <w:link w:val="41"/>
    <w:rsid w:val="005557BD"/>
    <w:rPr>
      <w:rFonts w:ascii="Arial" w:eastAsia="Times New Roman" w:hAnsi="Arial"/>
      <w:sz w:val="24"/>
      <w:lang w:val="en-GB"/>
    </w:rPr>
  </w:style>
  <w:style w:type="character" w:customStyle="1" w:styleId="60">
    <w:name w:val="标题 6 字符"/>
    <w:link w:val="6"/>
    <w:rsid w:val="005557BD"/>
    <w:rPr>
      <w:rFonts w:ascii="Arial" w:eastAsia="Times New Roman" w:hAnsi="Arial"/>
      <w:lang w:val="en-GB"/>
    </w:rPr>
  </w:style>
  <w:style w:type="character" w:customStyle="1" w:styleId="80">
    <w:name w:val="标题 8 字符"/>
    <w:link w:val="8"/>
    <w:rsid w:val="005557BD"/>
    <w:rPr>
      <w:rFonts w:ascii="Arial" w:eastAsia="Times New Roman" w:hAnsi="Arial"/>
      <w:sz w:val="36"/>
      <w:lang w:val="en-GB"/>
    </w:rPr>
  </w:style>
  <w:style w:type="character" w:customStyle="1" w:styleId="90">
    <w:name w:val="标题 9 字符"/>
    <w:link w:val="9"/>
    <w:rsid w:val="005557BD"/>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5557BD"/>
    <w:rPr>
      <w:rFonts w:ascii="Arial" w:eastAsia="Times New Roman" w:hAnsi="Arial"/>
      <w:b/>
      <w:noProof/>
      <w:sz w:val="18"/>
      <w:lang w:val="en-GB" w:eastAsia="ja-JP"/>
    </w:rPr>
  </w:style>
  <w:style w:type="character" w:customStyle="1" w:styleId="af0">
    <w:name w:val="页脚 字符"/>
    <w:link w:val="af"/>
    <w:rsid w:val="005557BD"/>
    <w:rPr>
      <w:rFonts w:ascii="Arial" w:eastAsia="Times New Roman" w:hAnsi="Arial"/>
      <w:b/>
      <w:i/>
      <w:noProof/>
      <w:sz w:val="18"/>
      <w:lang w:val="en-GB" w:eastAsia="ja-JP"/>
    </w:rPr>
  </w:style>
  <w:style w:type="character" w:customStyle="1" w:styleId="TALChar">
    <w:name w:val="TAL Char"/>
    <w:qFormat/>
    <w:rsid w:val="005557BD"/>
    <w:rPr>
      <w:rFonts w:ascii="Arial" w:hAnsi="Arial"/>
      <w:sz w:val="18"/>
    </w:rPr>
  </w:style>
  <w:style w:type="character" w:customStyle="1" w:styleId="TACChar">
    <w:name w:val="TAC Char"/>
    <w:link w:val="TAC"/>
    <w:qFormat/>
    <w:rsid w:val="005557BD"/>
    <w:rPr>
      <w:rFonts w:ascii="Arial" w:eastAsia="Times New Roman" w:hAnsi="Arial"/>
      <w:sz w:val="18"/>
      <w:lang w:val="en-GB"/>
    </w:rPr>
  </w:style>
  <w:style w:type="character" w:customStyle="1" w:styleId="TAHChar">
    <w:name w:val="TAH Char"/>
    <w:link w:val="TAH"/>
    <w:qFormat/>
    <w:rsid w:val="005557BD"/>
    <w:rPr>
      <w:rFonts w:ascii="Arial" w:eastAsia="Times New Roman" w:hAnsi="Arial"/>
      <w:b/>
      <w:sz w:val="18"/>
      <w:lang w:val="en-GB"/>
    </w:rPr>
  </w:style>
  <w:style w:type="character" w:customStyle="1" w:styleId="EXChar">
    <w:name w:val="EX Char"/>
    <w:link w:val="EX"/>
    <w:qFormat/>
    <w:locked/>
    <w:rsid w:val="005557BD"/>
    <w:rPr>
      <w:rFonts w:eastAsia="Times New Roman"/>
      <w:lang w:val="en-GB"/>
    </w:rPr>
  </w:style>
  <w:style w:type="character" w:customStyle="1" w:styleId="B2Char">
    <w:name w:val="B2 Char"/>
    <w:link w:val="B2"/>
    <w:rsid w:val="005557BD"/>
    <w:rPr>
      <w:rFonts w:eastAsia="Times New Roman"/>
      <w:lang w:val="en-GB"/>
    </w:rPr>
  </w:style>
  <w:style w:type="paragraph" w:customStyle="1" w:styleId="TALLeft1cm">
    <w:name w:val="TAL + Left:  1 cm"/>
    <w:basedOn w:val="TAL"/>
    <w:rsid w:val="005557BD"/>
    <w:pPr>
      <w:overflowPunct w:val="0"/>
      <w:autoSpaceDE w:val="0"/>
      <w:autoSpaceDN w:val="0"/>
      <w:adjustRightInd w:val="0"/>
      <w:ind w:left="567"/>
      <w:textAlignment w:val="baseline"/>
    </w:pPr>
    <w:rPr>
      <w:rFonts w:eastAsiaTheme="minorEastAsia"/>
      <w:lang w:val="x-none" w:eastAsia="en-GB"/>
    </w:rPr>
  </w:style>
  <w:style w:type="character" w:styleId="aff7">
    <w:name w:val="Mention"/>
    <w:uiPriority w:val="99"/>
    <w:semiHidden/>
    <w:unhideWhenUsed/>
    <w:rsid w:val="005557BD"/>
    <w:rPr>
      <w:color w:val="2B579A"/>
      <w:shd w:val="clear" w:color="auto" w:fill="E6E6E6"/>
    </w:rPr>
  </w:style>
  <w:style w:type="character" w:customStyle="1" w:styleId="afa">
    <w:name w:val="文档结构图 字符"/>
    <w:link w:val="af9"/>
    <w:rsid w:val="005557BD"/>
    <w:rPr>
      <w:rFonts w:ascii="Tahoma" w:eastAsia="Times New Roman" w:hAnsi="Tahoma" w:cs="Tahoma"/>
      <w:shd w:val="clear" w:color="auto" w:fill="000080"/>
      <w:lang w:val="en-GB"/>
    </w:rPr>
  </w:style>
  <w:style w:type="paragraph" w:customStyle="1" w:styleId="TALLeft0">
    <w:name w:val="TAL + Left:  0"/>
    <w:aliases w:val="4 cm"/>
    <w:basedOn w:val="TAL"/>
    <w:rsid w:val="005557BD"/>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5557B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5557B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557BD"/>
    <w:rPr>
      <w:rFonts w:ascii="Arial" w:eastAsiaTheme="minorEastAsia" w:hAnsi="Arial"/>
      <w:b/>
      <w:lang w:val="en-GB" w:eastAsia="ko-KR"/>
    </w:rPr>
  </w:style>
  <w:style w:type="character" w:customStyle="1" w:styleId="ac">
    <w:name w:val="脚注文本 字符"/>
    <w:link w:val="ab"/>
    <w:rsid w:val="005557BD"/>
    <w:rPr>
      <w:rFonts w:eastAsia="Times New Roman"/>
      <w:sz w:val="16"/>
      <w:lang w:val="en-GB"/>
    </w:rPr>
  </w:style>
  <w:style w:type="paragraph" w:styleId="26">
    <w:name w:val="List Number 2"/>
    <w:basedOn w:val="a1"/>
    <w:rsid w:val="005557BD"/>
    <w:pPr>
      <w:overflowPunct w:val="0"/>
      <w:autoSpaceDE w:val="0"/>
      <w:autoSpaceDN w:val="0"/>
      <w:adjustRightInd w:val="0"/>
      <w:ind w:left="851" w:hanging="284"/>
      <w:textAlignment w:val="baseline"/>
    </w:pPr>
    <w:rPr>
      <w:rFonts w:eastAsiaTheme="minorEastAsia"/>
      <w:lang w:eastAsia="ko-KR"/>
    </w:rPr>
  </w:style>
  <w:style w:type="paragraph" w:styleId="27">
    <w:name w:val="List Bullet 2"/>
    <w:basedOn w:val="ad"/>
    <w:rsid w:val="005557BD"/>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7"/>
    <w:rsid w:val="005557BD"/>
    <w:pPr>
      <w:ind w:left="1135"/>
    </w:pPr>
  </w:style>
  <w:style w:type="paragraph" w:styleId="51">
    <w:name w:val="List Bullet 5"/>
    <w:basedOn w:val="40"/>
    <w:rsid w:val="005557BD"/>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825174">
      <w:bodyDiv w:val="1"/>
      <w:marLeft w:val="0"/>
      <w:marRight w:val="0"/>
      <w:marTop w:val="0"/>
      <w:marBottom w:val="0"/>
      <w:divBdr>
        <w:top w:val="none" w:sz="0" w:space="0" w:color="auto"/>
        <w:left w:val="none" w:sz="0" w:space="0" w:color="auto"/>
        <w:bottom w:val="none" w:sz="0" w:space="0" w:color="auto"/>
        <w:right w:val="none" w:sz="0" w:space="0" w:color="auto"/>
      </w:divBdr>
    </w:div>
    <w:div w:id="92553096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24914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3951</TotalTime>
  <Pages>4</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440</cp:revision>
  <cp:lastPrinted>2009-04-22T07:01:00Z</cp:lastPrinted>
  <dcterms:created xsi:type="dcterms:W3CDTF">2022-09-27T06:54:00Z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